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FA2C5" w14:textId="77777777" w:rsidR="00805C45" w:rsidRPr="00805C45" w:rsidRDefault="00805C45" w:rsidP="00805C45">
      <w:pPr>
        <w:shd w:val="clear" w:color="auto" w:fill="FFFFFF"/>
        <w:spacing w:before="100" w:beforeAutospacing="1" w:after="100" w:afterAutospacing="1" w:line="240" w:lineRule="auto"/>
        <w:outlineLvl w:val="0"/>
        <w:rPr>
          <w:rFonts w:ascii="Open Sans" w:eastAsia="Times New Roman" w:hAnsi="Open Sans" w:cs="Open Sans"/>
          <w:color w:val="222222"/>
          <w:kern w:val="36"/>
          <w:sz w:val="48"/>
          <w:szCs w:val="48"/>
        </w:rPr>
      </w:pPr>
      <w:r w:rsidRPr="00805C45">
        <w:rPr>
          <w:rFonts w:ascii="Open Sans" w:eastAsia="Times New Roman" w:hAnsi="Open Sans" w:cs="Open Sans"/>
          <w:i/>
          <w:iCs/>
          <w:color w:val="222222"/>
          <w:kern w:val="36"/>
          <w:sz w:val="48"/>
          <w:szCs w:val="48"/>
        </w:rPr>
        <w:t>Mycoplasma genitalium</w:t>
      </w:r>
      <w:r w:rsidRPr="00805C45">
        <w:rPr>
          <w:rFonts w:ascii="Open Sans" w:eastAsia="Times New Roman" w:hAnsi="Open Sans" w:cs="Open Sans"/>
          <w:color w:val="222222"/>
          <w:kern w:val="36"/>
          <w:sz w:val="48"/>
          <w:szCs w:val="48"/>
        </w:rPr>
        <w:t> – CDC Basic Fact Sheet</w:t>
      </w:r>
    </w:p>
    <w:p w14:paraId="20930FED" w14:textId="38C8087F" w:rsidR="00805C45" w:rsidRPr="00805C45" w:rsidRDefault="00805C45" w:rsidP="00805C45">
      <w:pPr>
        <w:shd w:val="clear" w:color="auto" w:fill="FFFFFF"/>
        <w:spacing w:after="0" w:line="240" w:lineRule="auto"/>
        <w:rPr>
          <w:rFonts w:ascii="Open Sans" w:eastAsia="Times New Roman" w:hAnsi="Open Sans" w:cs="Open Sans"/>
          <w:color w:val="000000"/>
          <w:sz w:val="26"/>
          <w:szCs w:val="26"/>
        </w:rPr>
      </w:pPr>
      <w:r w:rsidRPr="00805C45">
        <w:rPr>
          <w:rFonts w:ascii="Open Sans" w:eastAsia="Times New Roman" w:hAnsi="Open Sans" w:cs="Open Sans"/>
          <w:noProof/>
          <w:color w:val="000000"/>
          <w:sz w:val="26"/>
          <w:szCs w:val="26"/>
        </w:rPr>
        <w:drawing>
          <wp:inline distT="0" distB="0" distL="0" distR="0" wp14:anchorId="5344C3FD" wp14:editId="5F4A19AE">
            <wp:extent cx="6858000" cy="1525270"/>
            <wp:effectExtent l="0" t="0" r="0" b="0"/>
            <wp:docPr id="1" name="Picture 1" descr="collage of happy cou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age of happy coupl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0" cy="1525270"/>
                    </a:xfrm>
                    <a:prstGeom prst="rect">
                      <a:avLst/>
                    </a:prstGeom>
                    <a:noFill/>
                    <a:ln>
                      <a:noFill/>
                    </a:ln>
                  </pic:spPr>
                </pic:pic>
              </a:graphicData>
            </a:graphic>
          </wp:inline>
        </w:drawing>
      </w:r>
    </w:p>
    <w:p w14:paraId="44D6C70C" w14:textId="77777777" w:rsidR="00805C45" w:rsidRPr="00805C45" w:rsidRDefault="00805C45" w:rsidP="00805C45">
      <w:pPr>
        <w:shd w:val="clear" w:color="auto" w:fill="FFFFFF"/>
        <w:spacing w:before="100" w:beforeAutospacing="1" w:after="100" w:afterAutospacing="1" w:line="240" w:lineRule="auto"/>
        <w:outlineLvl w:val="2"/>
        <w:rPr>
          <w:rFonts w:ascii="Segoe UI" w:eastAsia="Times New Roman" w:hAnsi="Segoe UI" w:cs="Segoe UI"/>
          <w:color w:val="222222"/>
          <w:sz w:val="27"/>
          <w:szCs w:val="27"/>
        </w:rPr>
      </w:pPr>
      <w:r w:rsidRPr="00805C45">
        <w:rPr>
          <w:rFonts w:ascii="Segoe UI" w:eastAsia="Times New Roman" w:hAnsi="Segoe UI" w:cs="Segoe UI"/>
          <w:color w:val="222222"/>
          <w:sz w:val="27"/>
          <w:szCs w:val="27"/>
        </w:rPr>
        <w:t>People who are sexually active can get </w:t>
      </w:r>
      <w:r w:rsidRPr="00805C45">
        <w:rPr>
          <w:rFonts w:ascii="Segoe UI" w:eastAsia="Times New Roman" w:hAnsi="Segoe UI" w:cs="Segoe UI"/>
          <w:i/>
          <w:iCs/>
          <w:color w:val="222222"/>
          <w:sz w:val="27"/>
          <w:szCs w:val="27"/>
        </w:rPr>
        <w:t>mycoplasma genitalium (Mgen)</w:t>
      </w:r>
      <w:r w:rsidRPr="00805C45">
        <w:rPr>
          <w:rFonts w:ascii="Segoe UI" w:eastAsia="Times New Roman" w:hAnsi="Segoe UI" w:cs="Segoe UI"/>
          <w:color w:val="222222"/>
          <w:sz w:val="27"/>
          <w:szCs w:val="27"/>
        </w:rPr>
        <w:t>, a curable </w:t>
      </w:r>
      <w:hyperlink r:id="rId8" w:history="1">
        <w:r w:rsidRPr="00805C45">
          <w:rPr>
            <w:rFonts w:ascii="Segoe UI" w:eastAsia="Times New Roman" w:hAnsi="Segoe UI" w:cs="Segoe UI"/>
            <w:color w:val="075290"/>
            <w:sz w:val="27"/>
            <w:szCs w:val="27"/>
          </w:rPr>
          <w:t>sexually transmitted disease (STD)</w:t>
        </w:r>
      </w:hyperlink>
      <w:r w:rsidRPr="00805C45">
        <w:rPr>
          <w:rFonts w:ascii="Segoe UI" w:eastAsia="Times New Roman" w:hAnsi="Segoe UI" w:cs="Segoe UI"/>
          <w:color w:val="222222"/>
          <w:sz w:val="27"/>
          <w:szCs w:val="27"/>
        </w:rPr>
        <w:t>. This fact sheet answers general questions about </w:t>
      </w:r>
      <w:r w:rsidRPr="00805C45">
        <w:rPr>
          <w:rFonts w:ascii="Segoe UI" w:eastAsia="Times New Roman" w:hAnsi="Segoe UI" w:cs="Segoe UI"/>
          <w:i/>
          <w:iCs/>
          <w:color w:val="222222"/>
          <w:sz w:val="27"/>
          <w:szCs w:val="27"/>
        </w:rPr>
        <w:t>Mgen</w:t>
      </w:r>
      <w:r w:rsidRPr="00805C45">
        <w:rPr>
          <w:rFonts w:ascii="Segoe UI" w:eastAsia="Times New Roman" w:hAnsi="Segoe UI" w:cs="Segoe UI"/>
          <w:color w:val="222222"/>
          <w:sz w:val="27"/>
          <w:szCs w:val="27"/>
        </w:rPr>
        <w:t>.</w:t>
      </w:r>
    </w:p>
    <w:p w14:paraId="7E9EE9ED" w14:textId="77777777" w:rsidR="00805C45" w:rsidRPr="00805C45" w:rsidRDefault="00805C45" w:rsidP="00805C45">
      <w:pPr>
        <w:shd w:val="clear" w:color="auto" w:fill="FFFFFF"/>
        <w:spacing w:before="100" w:beforeAutospacing="1" w:after="100" w:afterAutospacing="1" w:line="240" w:lineRule="auto"/>
        <w:outlineLvl w:val="2"/>
        <w:rPr>
          <w:rFonts w:ascii="Segoe UI" w:eastAsia="Times New Roman" w:hAnsi="Segoe UI" w:cs="Segoe UI"/>
          <w:color w:val="222222"/>
          <w:sz w:val="27"/>
          <w:szCs w:val="27"/>
        </w:rPr>
      </w:pPr>
      <w:r w:rsidRPr="00805C45">
        <w:rPr>
          <w:rFonts w:ascii="Segoe UI" w:eastAsia="Times New Roman" w:hAnsi="Segoe UI" w:cs="Segoe UI"/>
          <w:color w:val="222222"/>
          <w:sz w:val="27"/>
          <w:szCs w:val="27"/>
        </w:rPr>
        <w:t>What is </w:t>
      </w:r>
      <w:r w:rsidRPr="00805C45">
        <w:rPr>
          <w:rFonts w:ascii="Segoe UI" w:eastAsia="Times New Roman" w:hAnsi="Segoe UI" w:cs="Segoe UI"/>
          <w:i/>
          <w:iCs/>
          <w:color w:val="222222"/>
          <w:sz w:val="27"/>
          <w:szCs w:val="27"/>
        </w:rPr>
        <w:t>Mycoplasma genitalium</w:t>
      </w:r>
      <w:r w:rsidRPr="00805C45">
        <w:rPr>
          <w:rFonts w:ascii="Segoe UI" w:eastAsia="Times New Roman" w:hAnsi="Segoe UI" w:cs="Segoe UI"/>
          <w:color w:val="222222"/>
          <w:sz w:val="27"/>
          <w:szCs w:val="27"/>
        </w:rPr>
        <w:t>?</w:t>
      </w:r>
    </w:p>
    <w:p w14:paraId="31812FBF" w14:textId="77777777" w:rsidR="00805C45" w:rsidRPr="00805C45" w:rsidRDefault="00805C45" w:rsidP="00805C45">
      <w:pPr>
        <w:shd w:val="clear" w:color="auto" w:fill="FFFFFF"/>
        <w:spacing w:after="100" w:afterAutospacing="1" w:line="240" w:lineRule="auto"/>
        <w:rPr>
          <w:rFonts w:ascii="Open Sans" w:eastAsia="Times New Roman" w:hAnsi="Open Sans" w:cs="Open Sans"/>
          <w:color w:val="000000"/>
          <w:sz w:val="26"/>
          <w:szCs w:val="26"/>
        </w:rPr>
      </w:pPr>
      <w:r w:rsidRPr="00805C45">
        <w:rPr>
          <w:rFonts w:ascii="Open Sans" w:eastAsia="Times New Roman" w:hAnsi="Open Sans" w:cs="Open Sans"/>
          <w:i/>
          <w:iCs/>
          <w:color w:val="000000"/>
          <w:sz w:val="26"/>
          <w:szCs w:val="26"/>
        </w:rPr>
        <w:t>Mycoplasma genitalium</w:t>
      </w:r>
      <w:r w:rsidRPr="00805C45">
        <w:rPr>
          <w:rFonts w:ascii="Open Sans" w:eastAsia="Times New Roman" w:hAnsi="Open Sans" w:cs="Open Sans"/>
          <w:color w:val="000000"/>
          <w:sz w:val="26"/>
          <w:szCs w:val="26"/>
        </w:rPr>
        <w:t> (or </w:t>
      </w:r>
      <w:r w:rsidRPr="00805C45">
        <w:rPr>
          <w:rFonts w:ascii="Open Sans" w:eastAsia="Times New Roman" w:hAnsi="Open Sans" w:cs="Open Sans"/>
          <w:i/>
          <w:iCs/>
          <w:color w:val="000000"/>
          <w:sz w:val="26"/>
          <w:szCs w:val="26"/>
        </w:rPr>
        <w:t>Mgen</w:t>
      </w:r>
      <w:r w:rsidRPr="00805C45">
        <w:rPr>
          <w:rFonts w:ascii="Open Sans" w:eastAsia="Times New Roman" w:hAnsi="Open Sans" w:cs="Open Sans"/>
          <w:color w:val="000000"/>
          <w:sz w:val="26"/>
          <w:szCs w:val="26"/>
        </w:rPr>
        <w:t>) is an STD that can cause infection among people of any gender. </w:t>
      </w:r>
      <w:r w:rsidRPr="00805C45">
        <w:rPr>
          <w:rFonts w:ascii="Open Sans" w:eastAsia="Times New Roman" w:hAnsi="Open Sans" w:cs="Open Sans"/>
          <w:i/>
          <w:iCs/>
          <w:color w:val="000000"/>
          <w:sz w:val="26"/>
          <w:szCs w:val="26"/>
        </w:rPr>
        <w:t>Mgen</w:t>
      </w:r>
      <w:r w:rsidRPr="00805C45">
        <w:rPr>
          <w:rFonts w:ascii="Open Sans" w:eastAsia="Times New Roman" w:hAnsi="Open Sans" w:cs="Open Sans"/>
          <w:color w:val="000000"/>
          <w:sz w:val="26"/>
          <w:szCs w:val="26"/>
        </w:rPr>
        <w:t> can infect the cervix (opening to the uterus), inside the penis (the urethra), or the rectum.</w:t>
      </w:r>
    </w:p>
    <w:p w14:paraId="44117599" w14:textId="77777777" w:rsidR="00805C45" w:rsidRPr="00805C45" w:rsidRDefault="00805C45" w:rsidP="00805C45">
      <w:pPr>
        <w:shd w:val="clear" w:color="auto" w:fill="FFFFFF"/>
        <w:spacing w:before="100" w:beforeAutospacing="1" w:after="100" w:afterAutospacing="1" w:line="240" w:lineRule="auto"/>
        <w:outlineLvl w:val="2"/>
        <w:rPr>
          <w:rFonts w:ascii="Segoe UI" w:eastAsia="Times New Roman" w:hAnsi="Segoe UI" w:cs="Segoe UI"/>
          <w:color w:val="222222"/>
          <w:sz w:val="27"/>
          <w:szCs w:val="27"/>
        </w:rPr>
      </w:pPr>
      <w:r w:rsidRPr="00805C45">
        <w:rPr>
          <w:rFonts w:ascii="Segoe UI" w:eastAsia="Times New Roman" w:hAnsi="Segoe UI" w:cs="Segoe UI"/>
          <w:color w:val="222222"/>
          <w:sz w:val="27"/>
          <w:szCs w:val="27"/>
        </w:rPr>
        <w:t>How is </w:t>
      </w:r>
      <w:r w:rsidRPr="00805C45">
        <w:rPr>
          <w:rFonts w:ascii="Segoe UI" w:eastAsia="Times New Roman" w:hAnsi="Segoe UI" w:cs="Segoe UI"/>
          <w:i/>
          <w:iCs/>
          <w:color w:val="222222"/>
          <w:sz w:val="27"/>
          <w:szCs w:val="27"/>
        </w:rPr>
        <w:t>Mgen </w:t>
      </w:r>
      <w:r w:rsidRPr="00805C45">
        <w:rPr>
          <w:rFonts w:ascii="Segoe UI" w:eastAsia="Times New Roman" w:hAnsi="Segoe UI" w:cs="Segoe UI"/>
          <w:color w:val="222222"/>
          <w:sz w:val="27"/>
          <w:szCs w:val="27"/>
        </w:rPr>
        <w:t>spread?</w:t>
      </w:r>
    </w:p>
    <w:p w14:paraId="6CD945CC" w14:textId="77777777" w:rsidR="00805C45" w:rsidRPr="00805C45" w:rsidRDefault="00805C45" w:rsidP="00805C45">
      <w:pPr>
        <w:shd w:val="clear" w:color="auto" w:fill="FFFFFF"/>
        <w:spacing w:after="100" w:afterAutospacing="1" w:line="240" w:lineRule="auto"/>
        <w:rPr>
          <w:rFonts w:ascii="Open Sans" w:eastAsia="Times New Roman" w:hAnsi="Open Sans" w:cs="Open Sans"/>
          <w:color w:val="000000"/>
          <w:sz w:val="26"/>
          <w:szCs w:val="26"/>
        </w:rPr>
      </w:pPr>
      <w:r w:rsidRPr="00805C45">
        <w:rPr>
          <w:rFonts w:ascii="Open Sans" w:eastAsia="Times New Roman" w:hAnsi="Open Sans" w:cs="Open Sans"/>
          <w:color w:val="000000"/>
          <w:sz w:val="26"/>
          <w:szCs w:val="26"/>
        </w:rPr>
        <w:t>You can get </w:t>
      </w:r>
      <w:r w:rsidRPr="00805C45">
        <w:rPr>
          <w:rFonts w:ascii="Open Sans" w:eastAsia="Times New Roman" w:hAnsi="Open Sans" w:cs="Open Sans"/>
          <w:i/>
          <w:iCs/>
          <w:color w:val="000000"/>
          <w:sz w:val="26"/>
          <w:szCs w:val="26"/>
        </w:rPr>
        <w:t>Mgen</w:t>
      </w:r>
      <w:r w:rsidRPr="00805C45">
        <w:rPr>
          <w:rFonts w:ascii="Open Sans" w:eastAsia="Times New Roman" w:hAnsi="Open Sans" w:cs="Open Sans"/>
          <w:color w:val="000000"/>
          <w:sz w:val="26"/>
          <w:szCs w:val="26"/>
        </w:rPr>
        <w:t> by having vaginal or anal sex without a condom with someone who has the infection. Researchers are still determining whether sex partners can spread </w:t>
      </w:r>
      <w:r w:rsidRPr="00805C45">
        <w:rPr>
          <w:rFonts w:ascii="Open Sans" w:eastAsia="Times New Roman" w:hAnsi="Open Sans" w:cs="Open Sans"/>
          <w:i/>
          <w:iCs/>
          <w:color w:val="000000"/>
          <w:sz w:val="26"/>
          <w:szCs w:val="26"/>
        </w:rPr>
        <w:t>Mgen</w:t>
      </w:r>
      <w:r w:rsidRPr="00805C45">
        <w:rPr>
          <w:rFonts w:ascii="Open Sans" w:eastAsia="Times New Roman" w:hAnsi="Open Sans" w:cs="Open Sans"/>
          <w:color w:val="000000"/>
          <w:sz w:val="26"/>
          <w:szCs w:val="26"/>
        </w:rPr>
        <w:t> through oral sex.</w:t>
      </w:r>
    </w:p>
    <w:p w14:paraId="66578D6E" w14:textId="77777777" w:rsidR="00805C45" w:rsidRPr="00805C45" w:rsidRDefault="00805C45" w:rsidP="00805C45">
      <w:pPr>
        <w:shd w:val="clear" w:color="auto" w:fill="FFFFFF"/>
        <w:spacing w:after="100" w:afterAutospacing="1" w:line="240" w:lineRule="auto"/>
        <w:rPr>
          <w:rFonts w:ascii="Open Sans" w:eastAsia="Times New Roman" w:hAnsi="Open Sans" w:cs="Open Sans"/>
          <w:color w:val="000000"/>
          <w:sz w:val="26"/>
          <w:szCs w:val="26"/>
        </w:rPr>
      </w:pPr>
      <w:r w:rsidRPr="00805C45">
        <w:rPr>
          <w:rFonts w:ascii="Open Sans" w:eastAsia="Times New Roman" w:hAnsi="Open Sans" w:cs="Open Sans"/>
          <w:color w:val="000000"/>
          <w:sz w:val="26"/>
          <w:szCs w:val="26"/>
        </w:rPr>
        <w:t>A person with </w:t>
      </w:r>
      <w:r w:rsidRPr="00805C45">
        <w:rPr>
          <w:rFonts w:ascii="Open Sans" w:eastAsia="Times New Roman" w:hAnsi="Open Sans" w:cs="Open Sans"/>
          <w:i/>
          <w:iCs/>
          <w:color w:val="000000"/>
          <w:sz w:val="26"/>
          <w:szCs w:val="26"/>
        </w:rPr>
        <w:t>Mgen</w:t>
      </w:r>
      <w:r w:rsidRPr="00805C45">
        <w:rPr>
          <w:rFonts w:ascii="Open Sans" w:eastAsia="Times New Roman" w:hAnsi="Open Sans" w:cs="Open Sans"/>
          <w:color w:val="000000"/>
          <w:sz w:val="26"/>
          <w:szCs w:val="26"/>
        </w:rPr>
        <w:t> can pass the infection to someone even when they have no signs or symptoms.</w:t>
      </w:r>
    </w:p>
    <w:p w14:paraId="47D9AB93" w14:textId="77777777" w:rsidR="00805C45" w:rsidRPr="00805C45" w:rsidRDefault="00805C45" w:rsidP="00805C45">
      <w:pPr>
        <w:shd w:val="clear" w:color="auto" w:fill="FFFFFF"/>
        <w:spacing w:before="100" w:beforeAutospacing="1" w:after="100" w:afterAutospacing="1" w:line="240" w:lineRule="auto"/>
        <w:outlineLvl w:val="2"/>
        <w:rPr>
          <w:rFonts w:ascii="Segoe UI" w:eastAsia="Times New Roman" w:hAnsi="Segoe UI" w:cs="Segoe UI"/>
          <w:color w:val="222222"/>
          <w:sz w:val="27"/>
          <w:szCs w:val="27"/>
        </w:rPr>
      </w:pPr>
      <w:r w:rsidRPr="00805C45">
        <w:rPr>
          <w:rFonts w:ascii="Segoe UI" w:eastAsia="Times New Roman" w:hAnsi="Segoe UI" w:cs="Segoe UI"/>
          <w:color w:val="222222"/>
          <w:sz w:val="27"/>
          <w:szCs w:val="27"/>
        </w:rPr>
        <w:t>How can I reduce my risk of getting </w:t>
      </w:r>
      <w:r w:rsidRPr="00805C45">
        <w:rPr>
          <w:rFonts w:ascii="Segoe UI" w:eastAsia="Times New Roman" w:hAnsi="Segoe UI" w:cs="Segoe UI"/>
          <w:i/>
          <w:iCs/>
          <w:color w:val="222222"/>
          <w:sz w:val="27"/>
          <w:szCs w:val="27"/>
        </w:rPr>
        <w:t>Mgen</w:t>
      </w:r>
      <w:r w:rsidRPr="00805C45">
        <w:rPr>
          <w:rFonts w:ascii="Segoe UI" w:eastAsia="Times New Roman" w:hAnsi="Segoe UI" w:cs="Segoe UI"/>
          <w:color w:val="222222"/>
          <w:sz w:val="27"/>
          <w:szCs w:val="27"/>
        </w:rPr>
        <w:t>?</w:t>
      </w:r>
    </w:p>
    <w:p w14:paraId="0497EE7D" w14:textId="77777777" w:rsidR="00805C45" w:rsidRPr="00805C45" w:rsidRDefault="00805C45" w:rsidP="00805C45">
      <w:pPr>
        <w:shd w:val="clear" w:color="auto" w:fill="FFFFFF"/>
        <w:spacing w:after="100" w:afterAutospacing="1" w:line="240" w:lineRule="auto"/>
        <w:rPr>
          <w:rFonts w:ascii="Open Sans" w:eastAsia="Times New Roman" w:hAnsi="Open Sans" w:cs="Open Sans"/>
          <w:color w:val="000000"/>
          <w:sz w:val="26"/>
          <w:szCs w:val="26"/>
        </w:rPr>
      </w:pPr>
      <w:r w:rsidRPr="00805C45">
        <w:rPr>
          <w:rFonts w:ascii="Open Sans" w:eastAsia="Times New Roman" w:hAnsi="Open Sans" w:cs="Open Sans"/>
          <w:color w:val="000000"/>
          <w:sz w:val="26"/>
          <w:szCs w:val="26"/>
        </w:rPr>
        <w:t>The only way to completely avoid STDs such as </w:t>
      </w:r>
      <w:r w:rsidRPr="00805C45">
        <w:rPr>
          <w:rFonts w:ascii="Open Sans" w:eastAsia="Times New Roman" w:hAnsi="Open Sans" w:cs="Open Sans"/>
          <w:i/>
          <w:iCs/>
          <w:color w:val="000000"/>
          <w:sz w:val="26"/>
          <w:szCs w:val="26"/>
        </w:rPr>
        <w:t>Mgen </w:t>
      </w:r>
      <w:r w:rsidRPr="00805C45">
        <w:rPr>
          <w:rFonts w:ascii="Open Sans" w:eastAsia="Times New Roman" w:hAnsi="Open Sans" w:cs="Open Sans"/>
          <w:color w:val="000000"/>
          <w:sz w:val="26"/>
          <w:szCs w:val="26"/>
        </w:rPr>
        <w:t>is to not have vaginal or anal sex.</w:t>
      </w:r>
    </w:p>
    <w:p w14:paraId="53A4DAD8" w14:textId="77777777" w:rsidR="00805C45" w:rsidRPr="00805C45" w:rsidRDefault="00805C45" w:rsidP="00805C45">
      <w:pPr>
        <w:shd w:val="clear" w:color="auto" w:fill="FFFFFF"/>
        <w:spacing w:after="100" w:afterAutospacing="1" w:line="240" w:lineRule="auto"/>
        <w:rPr>
          <w:rFonts w:ascii="Open Sans" w:eastAsia="Times New Roman" w:hAnsi="Open Sans" w:cs="Open Sans"/>
          <w:color w:val="000000"/>
          <w:sz w:val="26"/>
          <w:szCs w:val="26"/>
        </w:rPr>
      </w:pPr>
      <w:r w:rsidRPr="00805C45">
        <w:rPr>
          <w:rFonts w:ascii="Open Sans" w:eastAsia="Times New Roman" w:hAnsi="Open Sans" w:cs="Open Sans"/>
          <w:color w:val="000000"/>
          <w:sz w:val="26"/>
          <w:szCs w:val="26"/>
        </w:rPr>
        <w:t>If you are sexually active, the following things can help lower your chances of getting </w:t>
      </w:r>
      <w:r w:rsidRPr="00805C45">
        <w:rPr>
          <w:rFonts w:ascii="Open Sans" w:eastAsia="Times New Roman" w:hAnsi="Open Sans" w:cs="Open Sans"/>
          <w:i/>
          <w:iCs/>
          <w:color w:val="000000"/>
          <w:sz w:val="26"/>
          <w:szCs w:val="26"/>
        </w:rPr>
        <w:t>Mgen</w:t>
      </w:r>
      <w:r w:rsidRPr="00805C45">
        <w:rPr>
          <w:rFonts w:ascii="Open Sans" w:eastAsia="Times New Roman" w:hAnsi="Open Sans" w:cs="Open Sans"/>
          <w:color w:val="000000"/>
          <w:sz w:val="26"/>
          <w:szCs w:val="26"/>
        </w:rPr>
        <w:t>:</w:t>
      </w:r>
    </w:p>
    <w:p w14:paraId="766C7B77" w14:textId="77777777" w:rsidR="00805C45" w:rsidRPr="00805C45" w:rsidRDefault="00805C45" w:rsidP="00805C45">
      <w:pPr>
        <w:numPr>
          <w:ilvl w:val="0"/>
          <w:numId w:val="4"/>
        </w:numPr>
        <w:shd w:val="clear" w:color="auto" w:fill="FFFFFF"/>
        <w:spacing w:before="100" w:beforeAutospacing="1" w:after="100" w:afterAutospacing="1" w:line="240" w:lineRule="auto"/>
        <w:ind w:left="495"/>
        <w:rPr>
          <w:rFonts w:ascii="Open Sans" w:eastAsia="Times New Roman" w:hAnsi="Open Sans" w:cs="Open Sans"/>
          <w:color w:val="000000"/>
          <w:sz w:val="26"/>
          <w:szCs w:val="26"/>
        </w:rPr>
      </w:pPr>
      <w:r w:rsidRPr="00805C45">
        <w:rPr>
          <w:rFonts w:ascii="Open Sans" w:eastAsia="Times New Roman" w:hAnsi="Open Sans" w:cs="Open Sans"/>
          <w:color w:val="000000"/>
          <w:sz w:val="26"/>
          <w:szCs w:val="26"/>
        </w:rPr>
        <w:t>Being in a long-term mutually monogamous relationship with a partner who does not have </w:t>
      </w:r>
      <w:r w:rsidRPr="00805C45">
        <w:rPr>
          <w:rFonts w:ascii="Open Sans" w:eastAsia="Times New Roman" w:hAnsi="Open Sans" w:cs="Open Sans"/>
          <w:i/>
          <w:iCs/>
          <w:color w:val="000000"/>
          <w:sz w:val="26"/>
          <w:szCs w:val="26"/>
        </w:rPr>
        <w:t>Mgen</w:t>
      </w:r>
      <w:r w:rsidRPr="00805C45">
        <w:rPr>
          <w:rFonts w:ascii="Open Sans" w:eastAsia="Times New Roman" w:hAnsi="Open Sans" w:cs="Open Sans"/>
          <w:color w:val="000000"/>
          <w:sz w:val="26"/>
          <w:szCs w:val="26"/>
        </w:rPr>
        <w:t>; and</w:t>
      </w:r>
    </w:p>
    <w:p w14:paraId="3AC96CC2" w14:textId="77777777" w:rsidR="00805C45" w:rsidRPr="00805C45" w:rsidRDefault="00805C45" w:rsidP="00805C45">
      <w:pPr>
        <w:numPr>
          <w:ilvl w:val="0"/>
          <w:numId w:val="4"/>
        </w:numPr>
        <w:shd w:val="clear" w:color="auto" w:fill="FFFFFF"/>
        <w:spacing w:before="100" w:beforeAutospacing="1" w:after="0" w:line="240" w:lineRule="auto"/>
        <w:ind w:left="495"/>
        <w:rPr>
          <w:rFonts w:ascii="Open Sans" w:eastAsia="Times New Roman" w:hAnsi="Open Sans" w:cs="Open Sans"/>
          <w:color w:val="000000"/>
          <w:sz w:val="26"/>
          <w:szCs w:val="26"/>
        </w:rPr>
      </w:pPr>
      <w:r w:rsidRPr="00805C45">
        <w:rPr>
          <w:rFonts w:ascii="Open Sans" w:eastAsia="Times New Roman" w:hAnsi="Open Sans" w:cs="Open Sans"/>
          <w:color w:val="000000"/>
          <w:sz w:val="26"/>
          <w:szCs w:val="26"/>
        </w:rPr>
        <w:t>Using condoms </w:t>
      </w:r>
      <w:hyperlink r:id="rId9" w:history="1">
        <w:r w:rsidRPr="00805C45">
          <w:rPr>
            <w:rFonts w:ascii="Open Sans" w:eastAsia="Times New Roman" w:hAnsi="Open Sans" w:cs="Open Sans"/>
            <w:color w:val="075290"/>
            <w:sz w:val="26"/>
            <w:szCs w:val="26"/>
            <w:u w:val="single"/>
          </w:rPr>
          <w:t>the right way</w:t>
        </w:r>
      </w:hyperlink>
      <w:r w:rsidRPr="00805C45">
        <w:rPr>
          <w:rFonts w:ascii="Open Sans" w:eastAsia="Times New Roman" w:hAnsi="Open Sans" w:cs="Open Sans"/>
          <w:color w:val="000000"/>
          <w:sz w:val="26"/>
          <w:szCs w:val="26"/>
        </w:rPr>
        <w:t> every time you have vaginal or anal sex.</w:t>
      </w:r>
    </w:p>
    <w:p w14:paraId="5C5E10F0" w14:textId="77777777" w:rsidR="00805C45" w:rsidRPr="00805C45" w:rsidRDefault="00805C45" w:rsidP="00805C45">
      <w:pPr>
        <w:shd w:val="clear" w:color="auto" w:fill="FFFFFF"/>
        <w:spacing w:before="100" w:beforeAutospacing="1" w:after="100" w:afterAutospacing="1" w:line="240" w:lineRule="auto"/>
        <w:outlineLvl w:val="2"/>
        <w:rPr>
          <w:rFonts w:ascii="Segoe UI" w:eastAsia="Times New Roman" w:hAnsi="Segoe UI" w:cs="Segoe UI"/>
          <w:color w:val="222222"/>
          <w:sz w:val="27"/>
          <w:szCs w:val="27"/>
        </w:rPr>
      </w:pPr>
      <w:r w:rsidRPr="00805C45">
        <w:rPr>
          <w:rFonts w:ascii="Segoe UI" w:eastAsia="Times New Roman" w:hAnsi="Segoe UI" w:cs="Segoe UI"/>
          <w:color w:val="222222"/>
          <w:sz w:val="27"/>
          <w:szCs w:val="27"/>
        </w:rPr>
        <w:t>How do I know if I have </w:t>
      </w:r>
      <w:r w:rsidRPr="00805C45">
        <w:rPr>
          <w:rFonts w:ascii="Segoe UI" w:eastAsia="Times New Roman" w:hAnsi="Segoe UI" w:cs="Segoe UI"/>
          <w:i/>
          <w:iCs/>
          <w:color w:val="222222"/>
          <w:sz w:val="27"/>
          <w:szCs w:val="27"/>
        </w:rPr>
        <w:t>Mgen</w:t>
      </w:r>
      <w:r w:rsidRPr="00805C45">
        <w:rPr>
          <w:rFonts w:ascii="Segoe UI" w:eastAsia="Times New Roman" w:hAnsi="Segoe UI" w:cs="Segoe UI"/>
          <w:color w:val="222222"/>
          <w:sz w:val="27"/>
          <w:szCs w:val="27"/>
        </w:rPr>
        <w:t>?</w:t>
      </w:r>
    </w:p>
    <w:p w14:paraId="1FBCA573" w14:textId="77777777" w:rsidR="00805C45" w:rsidRPr="00805C45" w:rsidRDefault="00805C45" w:rsidP="00805C45">
      <w:pPr>
        <w:shd w:val="clear" w:color="auto" w:fill="FFFFFF"/>
        <w:spacing w:after="100" w:afterAutospacing="1" w:line="240" w:lineRule="auto"/>
        <w:rPr>
          <w:rFonts w:ascii="Open Sans" w:eastAsia="Times New Roman" w:hAnsi="Open Sans" w:cs="Open Sans"/>
          <w:color w:val="000000"/>
          <w:sz w:val="26"/>
          <w:szCs w:val="26"/>
        </w:rPr>
      </w:pPr>
      <w:r w:rsidRPr="00805C45">
        <w:rPr>
          <w:rFonts w:ascii="Open Sans" w:eastAsia="Times New Roman" w:hAnsi="Open Sans" w:cs="Open Sans"/>
          <w:color w:val="000000"/>
          <w:sz w:val="26"/>
          <w:szCs w:val="26"/>
        </w:rPr>
        <w:lastRenderedPageBreak/>
        <w:t>People with </w:t>
      </w:r>
      <w:r w:rsidRPr="00805C45">
        <w:rPr>
          <w:rFonts w:ascii="Open Sans" w:eastAsia="Times New Roman" w:hAnsi="Open Sans" w:cs="Open Sans"/>
          <w:i/>
          <w:iCs/>
          <w:color w:val="000000"/>
          <w:sz w:val="26"/>
          <w:szCs w:val="26"/>
        </w:rPr>
        <w:t>Mgen</w:t>
      </w:r>
      <w:r w:rsidRPr="00805C45">
        <w:rPr>
          <w:rFonts w:ascii="Open Sans" w:eastAsia="Times New Roman" w:hAnsi="Open Sans" w:cs="Open Sans"/>
          <w:color w:val="000000"/>
          <w:sz w:val="26"/>
          <w:szCs w:val="26"/>
        </w:rPr>
        <w:t> often have no symptoms.</w:t>
      </w:r>
    </w:p>
    <w:p w14:paraId="2323F396" w14:textId="77777777" w:rsidR="00805C45" w:rsidRPr="00805C45" w:rsidRDefault="00805C45" w:rsidP="00805C45">
      <w:pPr>
        <w:shd w:val="clear" w:color="auto" w:fill="FFFFFF"/>
        <w:spacing w:after="100" w:afterAutospacing="1" w:line="240" w:lineRule="auto"/>
        <w:rPr>
          <w:rFonts w:ascii="Open Sans" w:eastAsia="Times New Roman" w:hAnsi="Open Sans" w:cs="Open Sans"/>
          <w:color w:val="000000"/>
          <w:sz w:val="26"/>
          <w:szCs w:val="26"/>
        </w:rPr>
      </w:pPr>
      <w:r w:rsidRPr="00805C45">
        <w:rPr>
          <w:rFonts w:ascii="Open Sans" w:eastAsia="Times New Roman" w:hAnsi="Open Sans" w:cs="Open Sans"/>
          <w:color w:val="000000"/>
          <w:sz w:val="26"/>
          <w:szCs w:val="26"/>
        </w:rPr>
        <w:t>Someone with symptoms may notice:</w:t>
      </w:r>
    </w:p>
    <w:p w14:paraId="35448DEC" w14:textId="77777777" w:rsidR="00805C45" w:rsidRPr="00805C45" w:rsidRDefault="00805C45" w:rsidP="00805C45">
      <w:pPr>
        <w:numPr>
          <w:ilvl w:val="0"/>
          <w:numId w:val="5"/>
        </w:numPr>
        <w:shd w:val="clear" w:color="auto" w:fill="FFFFFF"/>
        <w:spacing w:before="100" w:beforeAutospacing="1" w:after="100" w:afterAutospacing="1" w:line="240" w:lineRule="auto"/>
        <w:ind w:left="495"/>
        <w:rPr>
          <w:rFonts w:ascii="Open Sans" w:eastAsia="Times New Roman" w:hAnsi="Open Sans" w:cs="Open Sans"/>
          <w:color w:val="000000"/>
          <w:sz w:val="26"/>
          <w:szCs w:val="26"/>
        </w:rPr>
      </w:pPr>
      <w:r w:rsidRPr="00805C45">
        <w:rPr>
          <w:rFonts w:ascii="Open Sans" w:eastAsia="Times New Roman" w:hAnsi="Open Sans" w:cs="Open Sans"/>
          <w:color w:val="000000"/>
          <w:sz w:val="26"/>
          <w:szCs w:val="26"/>
        </w:rPr>
        <w:t>Vaginal discharge;</w:t>
      </w:r>
    </w:p>
    <w:p w14:paraId="220554B4" w14:textId="77777777" w:rsidR="00805C45" w:rsidRPr="00805C45" w:rsidRDefault="00805C45" w:rsidP="00805C45">
      <w:pPr>
        <w:numPr>
          <w:ilvl w:val="0"/>
          <w:numId w:val="5"/>
        </w:numPr>
        <w:shd w:val="clear" w:color="auto" w:fill="FFFFFF"/>
        <w:spacing w:before="100" w:beforeAutospacing="1" w:after="100" w:afterAutospacing="1" w:line="240" w:lineRule="auto"/>
        <w:ind w:left="495"/>
        <w:rPr>
          <w:rFonts w:ascii="Open Sans" w:eastAsia="Times New Roman" w:hAnsi="Open Sans" w:cs="Open Sans"/>
          <w:color w:val="000000"/>
          <w:sz w:val="26"/>
          <w:szCs w:val="26"/>
        </w:rPr>
      </w:pPr>
      <w:r w:rsidRPr="00805C45">
        <w:rPr>
          <w:rFonts w:ascii="Open Sans" w:eastAsia="Times New Roman" w:hAnsi="Open Sans" w:cs="Open Sans"/>
          <w:color w:val="000000"/>
          <w:sz w:val="26"/>
          <w:szCs w:val="26"/>
        </w:rPr>
        <w:t>A burning sensation when peeing;</w:t>
      </w:r>
    </w:p>
    <w:p w14:paraId="418F392F" w14:textId="77777777" w:rsidR="00805C45" w:rsidRPr="00805C45" w:rsidRDefault="00805C45" w:rsidP="00805C45">
      <w:pPr>
        <w:numPr>
          <w:ilvl w:val="0"/>
          <w:numId w:val="5"/>
        </w:numPr>
        <w:shd w:val="clear" w:color="auto" w:fill="FFFFFF"/>
        <w:spacing w:before="100" w:beforeAutospacing="1" w:after="0" w:line="240" w:lineRule="auto"/>
        <w:ind w:left="495"/>
        <w:rPr>
          <w:rFonts w:ascii="Open Sans" w:eastAsia="Times New Roman" w:hAnsi="Open Sans" w:cs="Open Sans"/>
          <w:color w:val="000000"/>
          <w:sz w:val="26"/>
          <w:szCs w:val="26"/>
        </w:rPr>
      </w:pPr>
      <w:r w:rsidRPr="00805C45">
        <w:rPr>
          <w:rFonts w:ascii="Open Sans" w:eastAsia="Times New Roman" w:hAnsi="Open Sans" w:cs="Open Sans"/>
          <w:color w:val="000000"/>
          <w:sz w:val="26"/>
          <w:szCs w:val="26"/>
        </w:rPr>
        <w:t>Discharge from the penis.</w:t>
      </w:r>
    </w:p>
    <w:p w14:paraId="2E9197F7" w14:textId="77777777" w:rsidR="00805C45" w:rsidRPr="00805C45" w:rsidRDefault="00805C45" w:rsidP="00805C45">
      <w:pPr>
        <w:shd w:val="clear" w:color="auto" w:fill="FFFFFF"/>
        <w:spacing w:after="100" w:afterAutospacing="1" w:line="240" w:lineRule="auto"/>
        <w:rPr>
          <w:rFonts w:ascii="Open Sans" w:eastAsia="Times New Roman" w:hAnsi="Open Sans" w:cs="Open Sans"/>
          <w:color w:val="000000"/>
          <w:sz w:val="26"/>
          <w:szCs w:val="26"/>
        </w:rPr>
      </w:pPr>
      <w:r w:rsidRPr="00805C45">
        <w:rPr>
          <w:rFonts w:ascii="Open Sans" w:eastAsia="Times New Roman" w:hAnsi="Open Sans" w:cs="Open Sans"/>
          <w:color w:val="000000"/>
          <w:sz w:val="26"/>
          <w:szCs w:val="26"/>
        </w:rPr>
        <w:t>See your healthcare provider if you notice any of these symptoms.</w:t>
      </w:r>
    </w:p>
    <w:p w14:paraId="227FBB0B" w14:textId="77777777" w:rsidR="00805C45" w:rsidRPr="00805C45" w:rsidRDefault="00805C45" w:rsidP="00805C45">
      <w:pPr>
        <w:shd w:val="clear" w:color="auto" w:fill="FFFFFF"/>
        <w:spacing w:after="100" w:afterAutospacing="1" w:line="240" w:lineRule="auto"/>
        <w:rPr>
          <w:rFonts w:ascii="Open Sans" w:eastAsia="Times New Roman" w:hAnsi="Open Sans" w:cs="Open Sans"/>
          <w:color w:val="000000"/>
          <w:sz w:val="26"/>
          <w:szCs w:val="26"/>
        </w:rPr>
      </w:pPr>
      <w:r w:rsidRPr="00805C45">
        <w:rPr>
          <w:rFonts w:ascii="Open Sans" w:eastAsia="Times New Roman" w:hAnsi="Open Sans" w:cs="Open Sans"/>
          <w:color w:val="000000"/>
          <w:sz w:val="26"/>
          <w:szCs w:val="26"/>
        </w:rPr>
        <w:t>You should also see a provider if your partner has an STD or symptoms of one. Symptoms of an STD can include an unusual sore, a smelly discharge, burning when peeing, pain/bleeding after sex, and bleeding between periods.</w:t>
      </w:r>
    </w:p>
    <w:p w14:paraId="19376672" w14:textId="77777777" w:rsidR="00805C45" w:rsidRPr="00805C45" w:rsidRDefault="00805C45" w:rsidP="00805C45">
      <w:pPr>
        <w:shd w:val="clear" w:color="auto" w:fill="FFFFFF"/>
        <w:spacing w:before="100" w:beforeAutospacing="1" w:after="100" w:afterAutospacing="1" w:line="240" w:lineRule="auto"/>
        <w:outlineLvl w:val="2"/>
        <w:rPr>
          <w:rFonts w:ascii="Segoe UI" w:eastAsia="Times New Roman" w:hAnsi="Segoe UI" w:cs="Segoe UI"/>
          <w:color w:val="222222"/>
          <w:sz w:val="27"/>
          <w:szCs w:val="27"/>
        </w:rPr>
      </w:pPr>
      <w:r w:rsidRPr="00805C45">
        <w:rPr>
          <w:rFonts w:ascii="Segoe UI" w:eastAsia="Times New Roman" w:hAnsi="Segoe UI" w:cs="Segoe UI"/>
          <w:color w:val="222222"/>
          <w:sz w:val="27"/>
          <w:szCs w:val="27"/>
        </w:rPr>
        <w:t>How will my healthcare provider know if I have </w:t>
      </w:r>
      <w:r w:rsidRPr="00805C45">
        <w:rPr>
          <w:rFonts w:ascii="Segoe UI" w:eastAsia="Times New Roman" w:hAnsi="Segoe UI" w:cs="Segoe UI"/>
          <w:i/>
          <w:iCs/>
          <w:color w:val="222222"/>
          <w:sz w:val="27"/>
          <w:szCs w:val="27"/>
        </w:rPr>
        <w:t>Mgen</w:t>
      </w:r>
      <w:r w:rsidRPr="00805C45">
        <w:rPr>
          <w:rFonts w:ascii="Segoe UI" w:eastAsia="Times New Roman" w:hAnsi="Segoe UI" w:cs="Segoe UI"/>
          <w:color w:val="222222"/>
          <w:sz w:val="27"/>
          <w:szCs w:val="27"/>
        </w:rPr>
        <w:t>?</w:t>
      </w:r>
    </w:p>
    <w:p w14:paraId="7D61E7E5" w14:textId="77777777" w:rsidR="00805C45" w:rsidRPr="00805C45" w:rsidRDefault="00805C45" w:rsidP="00805C45">
      <w:pPr>
        <w:shd w:val="clear" w:color="auto" w:fill="FFFFFF"/>
        <w:spacing w:after="100" w:afterAutospacing="1" w:line="240" w:lineRule="auto"/>
        <w:rPr>
          <w:rFonts w:ascii="Open Sans" w:eastAsia="Times New Roman" w:hAnsi="Open Sans" w:cs="Open Sans"/>
          <w:color w:val="000000"/>
          <w:sz w:val="26"/>
          <w:szCs w:val="26"/>
        </w:rPr>
      </w:pPr>
      <w:r w:rsidRPr="00805C45">
        <w:rPr>
          <w:rFonts w:ascii="Open Sans" w:eastAsia="Times New Roman" w:hAnsi="Open Sans" w:cs="Open Sans"/>
          <w:color w:val="000000"/>
          <w:sz w:val="26"/>
          <w:szCs w:val="26"/>
        </w:rPr>
        <w:t>Laboratory tests can diagnose </w:t>
      </w:r>
      <w:r w:rsidRPr="00805C45">
        <w:rPr>
          <w:rFonts w:ascii="Open Sans" w:eastAsia="Times New Roman" w:hAnsi="Open Sans" w:cs="Open Sans"/>
          <w:i/>
          <w:iCs/>
          <w:color w:val="000000"/>
          <w:sz w:val="26"/>
          <w:szCs w:val="26"/>
        </w:rPr>
        <w:t>Mgen</w:t>
      </w:r>
      <w:r w:rsidRPr="00805C45">
        <w:rPr>
          <w:rFonts w:ascii="Open Sans" w:eastAsia="Times New Roman" w:hAnsi="Open Sans" w:cs="Open Sans"/>
          <w:color w:val="000000"/>
          <w:sz w:val="26"/>
          <w:szCs w:val="26"/>
        </w:rPr>
        <w:t>. Your healthcare provider may ask you to provide a urine sample for testing. In some cases, they may use (or ask you to use) a swab to get a sample from the vagina or cervix.</w:t>
      </w:r>
    </w:p>
    <w:p w14:paraId="300A3D25" w14:textId="77777777" w:rsidR="00805C45" w:rsidRPr="00805C45" w:rsidRDefault="00805C45" w:rsidP="00805C45">
      <w:pPr>
        <w:shd w:val="clear" w:color="auto" w:fill="FFFFFF"/>
        <w:spacing w:before="100" w:beforeAutospacing="1" w:after="100" w:afterAutospacing="1" w:line="240" w:lineRule="auto"/>
        <w:outlineLvl w:val="2"/>
        <w:rPr>
          <w:rFonts w:ascii="Segoe UI" w:eastAsia="Times New Roman" w:hAnsi="Segoe UI" w:cs="Segoe UI"/>
          <w:color w:val="222222"/>
          <w:sz w:val="27"/>
          <w:szCs w:val="27"/>
        </w:rPr>
      </w:pPr>
      <w:r w:rsidRPr="00805C45">
        <w:rPr>
          <w:rFonts w:ascii="Segoe UI" w:eastAsia="Times New Roman" w:hAnsi="Segoe UI" w:cs="Segoe UI"/>
          <w:color w:val="222222"/>
          <w:sz w:val="27"/>
          <w:szCs w:val="27"/>
        </w:rPr>
        <w:t>Is there a cure for </w:t>
      </w:r>
      <w:r w:rsidRPr="00805C45">
        <w:rPr>
          <w:rFonts w:ascii="Segoe UI" w:eastAsia="Times New Roman" w:hAnsi="Segoe UI" w:cs="Segoe UI"/>
          <w:i/>
          <w:iCs/>
          <w:color w:val="222222"/>
          <w:sz w:val="27"/>
          <w:szCs w:val="27"/>
        </w:rPr>
        <w:t>Mgen</w:t>
      </w:r>
      <w:r w:rsidRPr="00805C45">
        <w:rPr>
          <w:rFonts w:ascii="Segoe UI" w:eastAsia="Times New Roman" w:hAnsi="Segoe UI" w:cs="Segoe UI"/>
          <w:color w:val="222222"/>
          <w:sz w:val="27"/>
          <w:szCs w:val="27"/>
        </w:rPr>
        <w:t>?</w:t>
      </w:r>
    </w:p>
    <w:p w14:paraId="13D87F26" w14:textId="77777777" w:rsidR="00805C45" w:rsidRPr="00805C45" w:rsidRDefault="00805C45" w:rsidP="00805C45">
      <w:pPr>
        <w:shd w:val="clear" w:color="auto" w:fill="FFFFFF"/>
        <w:spacing w:after="100" w:afterAutospacing="1" w:line="240" w:lineRule="auto"/>
        <w:rPr>
          <w:rFonts w:ascii="Open Sans" w:eastAsia="Times New Roman" w:hAnsi="Open Sans" w:cs="Open Sans"/>
          <w:color w:val="000000"/>
          <w:sz w:val="26"/>
          <w:szCs w:val="26"/>
        </w:rPr>
      </w:pPr>
      <w:r w:rsidRPr="00805C45">
        <w:rPr>
          <w:rFonts w:ascii="Open Sans" w:eastAsia="Times New Roman" w:hAnsi="Open Sans" w:cs="Open Sans"/>
          <w:color w:val="000000"/>
          <w:sz w:val="26"/>
          <w:szCs w:val="26"/>
        </w:rPr>
        <w:t>Yes, the right treatment with antibiotics can cure </w:t>
      </w:r>
      <w:r w:rsidRPr="00805C45">
        <w:rPr>
          <w:rFonts w:ascii="Open Sans" w:eastAsia="Times New Roman" w:hAnsi="Open Sans" w:cs="Open Sans"/>
          <w:i/>
          <w:iCs/>
          <w:color w:val="000000"/>
          <w:sz w:val="26"/>
          <w:szCs w:val="26"/>
        </w:rPr>
        <w:t>Mgen</w:t>
      </w:r>
      <w:r w:rsidRPr="00805C45">
        <w:rPr>
          <w:rFonts w:ascii="Open Sans" w:eastAsia="Times New Roman" w:hAnsi="Open Sans" w:cs="Open Sans"/>
          <w:color w:val="000000"/>
          <w:sz w:val="26"/>
          <w:szCs w:val="26"/>
        </w:rPr>
        <w:t>. It is important that you take all of the medicine your healthcare provider gives you to treat the infection. Do not share medicine for </w:t>
      </w:r>
      <w:r w:rsidRPr="00805C45">
        <w:rPr>
          <w:rFonts w:ascii="Open Sans" w:eastAsia="Times New Roman" w:hAnsi="Open Sans" w:cs="Open Sans"/>
          <w:i/>
          <w:iCs/>
          <w:color w:val="000000"/>
          <w:sz w:val="26"/>
          <w:szCs w:val="26"/>
        </w:rPr>
        <w:t>Mgen</w:t>
      </w:r>
      <w:r w:rsidRPr="00805C45">
        <w:rPr>
          <w:rFonts w:ascii="Open Sans" w:eastAsia="Times New Roman" w:hAnsi="Open Sans" w:cs="Open Sans"/>
          <w:color w:val="000000"/>
          <w:sz w:val="26"/>
          <w:szCs w:val="26"/>
        </w:rPr>
        <w:t> with anyone. Your sex partner(s) should also see a healthcare provider who can test and treat them if needed. When taken properly, treatment will stop the infection and can decrease your chances of having problems later. Although medicine will stop the infection, it will not undo any permanent damage caused by the disease.</w:t>
      </w:r>
    </w:p>
    <w:p w14:paraId="73928BF3" w14:textId="77777777" w:rsidR="00805C45" w:rsidRPr="00805C45" w:rsidRDefault="00805C45" w:rsidP="00805C45">
      <w:pPr>
        <w:shd w:val="clear" w:color="auto" w:fill="FFFFFF"/>
        <w:spacing w:after="100" w:afterAutospacing="1" w:line="240" w:lineRule="auto"/>
        <w:rPr>
          <w:rFonts w:ascii="Open Sans" w:eastAsia="Times New Roman" w:hAnsi="Open Sans" w:cs="Open Sans"/>
          <w:color w:val="000000"/>
          <w:sz w:val="26"/>
          <w:szCs w:val="26"/>
        </w:rPr>
      </w:pPr>
      <w:r w:rsidRPr="00805C45">
        <w:rPr>
          <w:rFonts w:ascii="Open Sans" w:eastAsia="Times New Roman" w:hAnsi="Open Sans" w:cs="Open Sans"/>
          <w:color w:val="000000"/>
          <w:sz w:val="26"/>
          <w:szCs w:val="26"/>
        </w:rPr>
        <w:t>It is becoming harder to treat some </w:t>
      </w:r>
      <w:r w:rsidRPr="00805C45">
        <w:rPr>
          <w:rFonts w:ascii="Open Sans" w:eastAsia="Times New Roman" w:hAnsi="Open Sans" w:cs="Open Sans"/>
          <w:i/>
          <w:iCs/>
          <w:color w:val="000000"/>
          <w:sz w:val="26"/>
          <w:szCs w:val="26"/>
        </w:rPr>
        <w:t>Mgen </w:t>
      </w:r>
      <w:r w:rsidRPr="00805C45">
        <w:rPr>
          <w:rFonts w:ascii="Open Sans" w:eastAsia="Times New Roman" w:hAnsi="Open Sans" w:cs="Open Sans"/>
          <w:color w:val="000000"/>
          <w:sz w:val="26"/>
          <w:szCs w:val="26"/>
        </w:rPr>
        <w:t>infections, as drug-resistant strains of </w:t>
      </w:r>
      <w:r w:rsidRPr="00805C45">
        <w:rPr>
          <w:rFonts w:ascii="Open Sans" w:eastAsia="Times New Roman" w:hAnsi="Open Sans" w:cs="Open Sans"/>
          <w:i/>
          <w:iCs/>
          <w:color w:val="000000"/>
          <w:sz w:val="26"/>
          <w:szCs w:val="26"/>
        </w:rPr>
        <w:t>Mgen</w:t>
      </w:r>
      <w:r w:rsidRPr="00805C45">
        <w:rPr>
          <w:rFonts w:ascii="Open Sans" w:eastAsia="Times New Roman" w:hAnsi="Open Sans" w:cs="Open Sans"/>
          <w:color w:val="000000"/>
          <w:sz w:val="26"/>
          <w:szCs w:val="26"/>
        </w:rPr>
        <w:t> are increasing. Return to a healthcare provider if your symptoms continue for more than a few days after completing treatment.</w:t>
      </w:r>
    </w:p>
    <w:p w14:paraId="580FDD7D" w14:textId="77777777" w:rsidR="00805C45" w:rsidRPr="00805C45" w:rsidRDefault="00805C45" w:rsidP="00805C45">
      <w:pPr>
        <w:shd w:val="clear" w:color="auto" w:fill="FFFFFF"/>
        <w:spacing w:before="100" w:beforeAutospacing="1" w:after="100" w:afterAutospacing="1" w:line="240" w:lineRule="auto"/>
        <w:outlineLvl w:val="2"/>
        <w:rPr>
          <w:rFonts w:ascii="Segoe UI" w:eastAsia="Times New Roman" w:hAnsi="Segoe UI" w:cs="Segoe UI"/>
          <w:color w:val="222222"/>
          <w:sz w:val="27"/>
          <w:szCs w:val="27"/>
        </w:rPr>
      </w:pPr>
      <w:r w:rsidRPr="00805C45">
        <w:rPr>
          <w:rFonts w:ascii="Segoe UI" w:eastAsia="Times New Roman" w:hAnsi="Segoe UI" w:cs="Segoe UI"/>
          <w:color w:val="222222"/>
          <w:sz w:val="27"/>
          <w:szCs w:val="27"/>
        </w:rPr>
        <w:t>When can I have sex again after my </w:t>
      </w:r>
      <w:r w:rsidRPr="00805C45">
        <w:rPr>
          <w:rFonts w:ascii="Segoe UI" w:eastAsia="Times New Roman" w:hAnsi="Segoe UI" w:cs="Segoe UI"/>
          <w:i/>
          <w:iCs/>
          <w:color w:val="222222"/>
          <w:sz w:val="27"/>
          <w:szCs w:val="27"/>
        </w:rPr>
        <w:t>Mgen</w:t>
      </w:r>
      <w:r w:rsidRPr="00805C45">
        <w:rPr>
          <w:rFonts w:ascii="Segoe UI" w:eastAsia="Times New Roman" w:hAnsi="Segoe UI" w:cs="Segoe UI"/>
          <w:color w:val="222222"/>
          <w:sz w:val="27"/>
          <w:szCs w:val="27"/>
        </w:rPr>
        <w:t> treatment?</w:t>
      </w:r>
    </w:p>
    <w:p w14:paraId="73B0FA1F" w14:textId="77777777" w:rsidR="00805C45" w:rsidRPr="00805C45" w:rsidRDefault="00805C45" w:rsidP="00805C45">
      <w:pPr>
        <w:shd w:val="clear" w:color="auto" w:fill="FFFFFF"/>
        <w:spacing w:after="100" w:afterAutospacing="1" w:line="240" w:lineRule="auto"/>
        <w:rPr>
          <w:rFonts w:ascii="Open Sans" w:eastAsia="Times New Roman" w:hAnsi="Open Sans" w:cs="Open Sans"/>
          <w:color w:val="000000"/>
          <w:sz w:val="26"/>
          <w:szCs w:val="26"/>
        </w:rPr>
      </w:pPr>
      <w:r w:rsidRPr="00805C45">
        <w:rPr>
          <w:rFonts w:ascii="Open Sans" w:eastAsia="Times New Roman" w:hAnsi="Open Sans" w:cs="Open Sans"/>
          <w:color w:val="000000"/>
          <w:sz w:val="26"/>
          <w:szCs w:val="26"/>
        </w:rPr>
        <w:t>Wait until you and your sex partner(s) complete treatment and symptoms are gone before you have sex again.</w:t>
      </w:r>
    </w:p>
    <w:p w14:paraId="67785ED0" w14:textId="77777777" w:rsidR="00805C45" w:rsidRPr="00805C45" w:rsidRDefault="00805C45" w:rsidP="00805C45">
      <w:pPr>
        <w:shd w:val="clear" w:color="auto" w:fill="FFFFFF"/>
        <w:spacing w:after="100" w:afterAutospacing="1" w:line="240" w:lineRule="auto"/>
        <w:rPr>
          <w:rFonts w:ascii="Open Sans" w:eastAsia="Times New Roman" w:hAnsi="Open Sans" w:cs="Open Sans"/>
          <w:color w:val="000000"/>
          <w:sz w:val="26"/>
          <w:szCs w:val="26"/>
        </w:rPr>
      </w:pPr>
      <w:r w:rsidRPr="00805C45">
        <w:rPr>
          <w:rFonts w:ascii="Open Sans" w:eastAsia="Times New Roman" w:hAnsi="Open Sans" w:cs="Open Sans"/>
          <w:color w:val="000000"/>
          <w:sz w:val="26"/>
          <w:szCs w:val="26"/>
        </w:rPr>
        <w:t>If you were treated for </w:t>
      </w:r>
      <w:r w:rsidRPr="00805C45">
        <w:rPr>
          <w:rFonts w:ascii="Open Sans" w:eastAsia="Times New Roman" w:hAnsi="Open Sans" w:cs="Open Sans"/>
          <w:i/>
          <w:iCs/>
          <w:color w:val="000000"/>
          <w:sz w:val="26"/>
          <w:szCs w:val="26"/>
        </w:rPr>
        <w:t>Mgen</w:t>
      </w:r>
      <w:r w:rsidRPr="00805C45">
        <w:rPr>
          <w:rFonts w:ascii="Open Sans" w:eastAsia="Times New Roman" w:hAnsi="Open Sans" w:cs="Open Sans"/>
          <w:color w:val="000000"/>
          <w:sz w:val="26"/>
          <w:szCs w:val="26"/>
        </w:rPr>
        <w:t> in the past, you can still get it again. This can happen if you have vaginal or anal sex without a condom with a person who has </w:t>
      </w:r>
      <w:r w:rsidRPr="00805C45">
        <w:rPr>
          <w:rFonts w:ascii="Open Sans" w:eastAsia="Times New Roman" w:hAnsi="Open Sans" w:cs="Open Sans"/>
          <w:i/>
          <w:iCs/>
          <w:color w:val="000000"/>
          <w:sz w:val="26"/>
          <w:szCs w:val="26"/>
        </w:rPr>
        <w:t>Mgen.</w:t>
      </w:r>
    </w:p>
    <w:p w14:paraId="0FDA2C9B" w14:textId="77777777" w:rsidR="00805C45" w:rsidRPr="00805C45" w:rsidRDefault="00805C45" w:rsidP="00805C45">
      <w:pPr>
        <w:shd w:val="clear" w:color="auto" w:fill="FFFFFF"/>
        <w:spacing w:before="100" w:beforeAutospacing="1" w:after="100" w:afterAutospacing="1" w:line="240" w:lineRule="auto"/>
        <w:outlineLvl w:val="2"/>
        <w:rPr>
          <w:rFonts w:ascii="Segoe UI" w:eastAsia="Times New Roman" w:hAnsi="Segoe UI" w:cs="Segoe UI"/>
          <w:color w:val="222222"/>
          <w:sz w:val="27"/>
          <w:szCs w:val="27"/>
        </w:rPr>
      </w:pPr>
      <w:r w:rsidRPr="00805C45">
        <w:rPr>
          <w:rFonts w:ascii="Segoe UI" w:eastAsia="Times New Roman" w:hAnsi="Segoe UI" w:cs="Segoe UI"/>
          <w:color w:val="222222"/>
          <w:sz w:val="27"/>
          <w:szCs w:val="27"/>
        </w:rPr>
        <w:t>What happens if I don’t get treated?</w:t>
      </w:r>
    </w:p>
    <w:p w14:paraId="3FEDDE05" w14:textId="77777777" w:rsidR="00805C45" w:rsidRPr="00805C45" w:rsidRDefault="00805C45" w:rsidP="00805C45">
      <w:pPr>
        <w:shd w:val="clear" w:color="auto" w:fill="FFFFFF"/>
        <w:spacing w:after="100" w:afterAutospacing="1" w:line="240" w:lineRule="auto"/>
        <w:rPr>
          <w:rFonts w:ascii="Open Sans" w:eastAsia="Times New Roman" w:hAnsi="Open Sans" w:cs="Open Sans"/>
          <w:color w:val="000000"/>
          <w:sz w:val="26"/>
          <w:szCs w:val="26"/>
        </w:rPr>
      </w:pPr>
      <w:r w:rsidRPr="00805C45">
        <w:rPr>
          <w:rFonts w:ascii="Open Sans" w:eastAsia="Times New Roman" w:hAnsi="Open Sans" w:cs="Open Sans"/>
          <w:color w:val="000000"/>
          <w:sz w:val="26"/>
          <w:szCs w:val="26"/>
        </w:rPr>
        <w:lastRenderedPageBreak/>
        <w:t>Left untreated, </w:t>
      </w:r>
      <w:r w:rsidRPr="00805C45">
        <w:rPr>
          <w:rFonts w:ascii="Open Sans" w:eastAsia="Times New Roman" w:hAnsi="Open Sans" w:cs="Open Sans"/>
          <w:i/>
          <w:iCs/>
          <w:color w:val="000000"/>
          <w:sz w:val="26"/>
          <w:szCs w:val="26"/>
        </w:rPr>
        <w:t>Mgen</w:t>
      </w:r>
      <w:r w:rsidRPr="00805C45">
        <w:rPr>
          <w:rFonts w:ascii="Open Sans" w:eastAsia="Times New Roman" w:hAnsi="Open Sans" w:cs="Open Sans"/>
          <w:color w:val="000000"/>
          <w:sz w:val="26"/>
          <w:szCs w:val="26"/>
        </w:rPr>
        <w:t> can cause serious and permanent health problems in women, including </w:t>
      </w:r>
      <w:hyperlink r:id="rId10" w:history="1">
        <w:r w:rsidRPr="00805C45">
          <w:rPr>
            <w:rFonts w:ascii="Open Sans" w:eastAsia="Times New Roman" w:hAnsi="Open Sans" w:cs="Open Sans"/>
            <w:color w:val="075290"/>
            <w:sz w:val="26"/>
            <w:szCs w:val="26"/>
            <w:u w:val="single"/>
          </w:rPr>
          <w:t>pelvic inflammatory disease (PID)</w:t>
        </w:r>
      </w:hyperlink>
      <w:r w:rsidRPr="00805C45">
        <w:rPr>
          <w:rFonts w:ascii="Open Sans" w:eastAsia="Times New Roman" w:hAnsi="Open Sans" w:cs="Open Sans"/>
          <w:color w:val="000000"/>
          <w:sz w:val="26"/>
          <w:szCs w:val="26"/>
        </w:rPr>
        <w:t>. Some of the complications of PID are:</w:t>
      </w:r>
    </w:p>
    <w:p w14:paraId="236B49FF" w14:textId="77777777" w:rsidR="00805C45" w:rsidRPr="00805C45" w:rsidRDefault="00805C45" w:rsidP="00805C45">
      <w:pPr>
        <w:numPr>
          <w:ilvl w:val="0"/>
          <w:numId w:val="6"/>
        </w:numPr>
        <w:shd w:val="clear" w:color="auto" w:fill="FFFFFF"/>
        <w:spacing w:beforeAutospacing="1" w:after="0" w:afterAutospacing="1" w:line="240" w:lineRule="auto"/>
        <w:ind w:left="495"/>
        <w:rPr>
          <w:rFonts w:ascii="Open Sans" w:eastAsia="Times New Roman" w:hAnsi="Open Sans" w:cs="Open Sans"/>
          <w:color w:val="000000"/>
          <w:sz w:val="26"/>
          <w:szCs w:val="26"/>
        </w:rPr>
      </w:pPr>
      <w:r w:rsidRPr="00805C45">
        <w:rPr>
          <w:rFonts w:ascii="Open Sans" w:eastAsia="Times New Roman" w:hAnsi="Open Sans" w:cs="Open Sans"/>
          <w:color w:val="000000"/>
          <w:sz w:val="26"/>
          <w:szCs w:val="26"/>
        </w:rPr>
        <w:t>Formation of scar tissue that </w:t>
      </w:r>
      <w:hyperlink r:id="rId11" w:history="1">
        <w:r w:rsidRPr="00805C45">
          <w:rPr>
            <w:rFonts w:ascii="Open Sans" w:eastAsia="Times New Roman" w:hAnsi="Open Sans" w:cs="Open Sans"/>
            <w:color w:val="075290"/>
            <w:sz w:val="26"/>
            <w:szCs w:val="26"/>
            <w:u w:val="single"/>
          </w:rPr>
          <w:t>blocks fallopian tubes</w:t>
        </w:r>
      </w:hyperlink>
      <w:r w:rsidRPr="00805C45">
        <w:rPr>
          <w:rFonts w:ascii="Open Sans" w:eastAsia="Times New Roman" w:hAnsi="Open Sans" w:cs="Open Sans"/>
          <w:color w:val="000000"/>
          <w:sz w:val="26"/>
          <w:szCs w:val="26"/>
        </w:rPr>
        <w:t>;</w:t>
      </w:r>
    </w:p>
    <w:p w14:paraId="66028FDB" w14:textId="77777777" w:rsidR="00805C45" w:rsidRPr="00805C45" w:rsidRDefault="00805C45" w:rsidP="00805C45">
      <w:pPr>
        <w:numPr>
          <w:ilvl w:val="0"/>
          <w:numId w:val="6"/>
        </w:numPr>
        <w:shd w:val="clear" w:color="auto" w:fill="FFFFFF"/>
        <w:spacing w:beforeAutospacing="1" w:after="0" w:afterAutospacing="1" w:line="240" w:lineRule="auto"/>
        <w:ind w:left="495"/>
        <w:rPr>
          <w:rFonts w:ascii="Open Sans" w:eastAsia="Times New Roman" w:hAnsi="Open Sans" w:cs="Open Sans"/>
          <w:color w:val="000000"/>
          <w:sz w:val="26"/>
          <w:szCs w:val="26"/>
        </w:rPr>
      </w:pPr>
      <w:r w:rsidRPr="00805C45">
        <w:rPr>
          <w:rFonts w:ascii="Open Sans" w:eastAsia="Times New Roman" w:hAnsi="Open Sans" w:cs="Open Sans"/>
          <w:color w:val="000000"/>
          <w:sz w:val="26"/>
          <w:szCs w:val="26"/>
        </w:rPr>
        <w:t>Ectopic pregnancy (</w:t>
      </w:r>
      <w:hyperlink r:id="rId12" w:anchor="fallopian" w:history="1">
        <w:r w:rsidRPr="00805C45">
          <w:rPr>
            <w:rFonts w:ascii="Open Sans" w:eastAsia="Times New Roman" w:hAnsi="Open Sans" w:cs="Open Sans"/>
            <w:color w:val="075290"/>
            <w:sz w:val="26"/>
            <w:szCs w:val="26"/>
            <w:u w:val="single"/>
          </w:rPr>
          <w:t>pregnancy outside the uterus</w:t>
        </w:r>
      </w:hyperlink>
      <w:r w:rsidRPr="00805C45">
        <w:rPr>
          <w:rFonts w:ascii="Open Sans" w:eastAsia="Times New Roman" w:hAnsi="Open Sans" w:cs="Open Sans"/>
          <w:color w:val="000000"/>
          <w:sz w:val="26"/>
          <w:szCs w:val="26"/>
        </w:rPr>
        <w:t>);</w:t>
      </w:r>
    </w:p>
    <w:p w14:paraId="0B55A4B2" w14:textId="77777777" w:rsidR="00805C45" w:rsidRPr="00805C45" w:rsidRDefault="00805C45" w:rsidP="00805C45">
      <w:pPr>
        <w:numPr>
          <w:ilvl w:val="0"/>
          <w:numId w:val="6"/>
        </w:numPr>
        <w:shd w:val="clear" w:color="auto" w:fill="FFFFFF"/>
        <w:spacing w:before="100" w:beforeAutospacing="1" w:after="100" w:afterAutospacing="1" w:line="240" w:lineRule="auto"/>
        <w:ind w:left="495"/>
        <w:rPr>
          <w:rFonts w:ascii="Open Sans" w:eastAsia="Times New Roman" w:hAnsi="Open Sans" w:cs="Open Sans"/>
          <w:color w:val="000000"/>
          <w:sz w:val="26"/>
          <w:szCs w:val="26"/>
        </w:rPr>
      </w:pPr>
      <w:hyperlink r:id="rId13" w:history="1">
        <w:r w:rsidRPr="00805C45">
          <w:rPr>
            <w:rFonts w:ascii="Open Sans" w:eastAsia="Times New Roman" w:hAnsi="Open Sans" w:cs="Open Sans"/>
            <w:color w:val="075290"/>
            <w:sz w:val="26"/>
            <w:szCs w:val="26"/>
            <w:u w:val="single"/>
          </w:rPr>
          <w:t>Infertility</w:t>
        </w:r>
      </w:hyperlink>
      <w:r w:rsidRPr="00805C45">
        <w:rPr>
          <w:rFonts w:ascii="Open Sans" w:eastAsia="Times New Roman" w:hAnsi="Open Sans" w:cs="Open Sans"/>
          <w:color w:val="000000"/>
          <w:sz w:val="26"/>
          <w:szCs w:val="26"/>
        </w:rPr>
        <w:t> (not being able to get pregnant); and</w:t>
      </w:r>
    </w:p>
    <w:p w14:paraId="6F9BF5DC" w14:textId="77777777" w:rsidR="00805C45" w:rsidRPr="00805C45" w:rsidRDefault="00805C45" w:rsidP="00805C45">
      <w:pPr>
        <w:numPr>
          <w:ilvl w:val="0"/>
          <w:numId w:val="6"/>
        </w:numPr>
        <w:shd w:val="clear" w:color="auto" w:fill="FFFFFF"/>
        <w:spacing w:before="100" w:beforeAutospacing="1" w:after="0" w:line="240" w:lineRule="auto"/>
        <w:ind w:left="495"/>
        <w:rPr>
          <w:rFonts w:ascii="Open Sans" w:eastAsia="Times New Roman" w:hAnsi="Open Sans" w:cs="Open Sans"/>
          <w:color w:val="000000"/>
          <w:sz w:val="26"/>
          <w:szCs w:val="26"/>
        </w:rPr>
      </w:pPr>
      <w:r w:rsidRPr="00805C45">
        <w:rPr>
          <w:rFonts w:ascii="Open Sans" w:eastAsia="Times New Roman" w:hAnsi="Open Sans" w:cs="Open Sans"/>
          <w:color w:val="000000"/>
          <w:sz w:val="26"/>
          <w:szCs w:val="26"/>
        </w:rPr>
        <w:t>Long-term pelvic/abdominal pain.</w:t>
      </w:r>
    </w:p>
    <w:p w14:paraId="4D33F7C6" w14:textId="77777777" w:rsidR="00805C45" w:rsidRPr="00805C45" w:rsidRDefault="00805C45" w:rsidP="00805C45">
      <w:pPr>
        <w:shd w:val="clear" w:color="auto" w:fill="FFFFFF"/>
        <w:spacing w:after="100" w:afterAutospacing="1" w:line="240" w:lineRule="auto"/>
        <w:rPr>
          <w:rFonts w:ascii="Open Sans" w:eastAsia="Times New Roman" w:hAnsi="Open Sans" w:cs="Open Sans"/>
          <w:color w:val="000000"/>
          <w:sz w:val="26"/>
          <w:szCs w:val="26"/>
        </w:rPr>
      </w:pPr>
      <w:r w:rsidRPr="00805C45">
        <w:rPr>
          <w:rFonts w:ascii="Open Sans" w:eastAsia="Times New Roman" w:hAnsi="Open Sans" w:cs="Open Sans"/>
          <w:color w:val="000000"/>
          <w:sz w:val="26"/>
          <w:szCs w:val="26"/>
        </w:rPr>
        <w:t>For people who are already pregnant, </w:t>
      </w:r>
      <w:r w:rsidRPr="00805C45">
        <w:rPr>
          <w:rFonts w:ascii="Open Sans" w:eastAsia="Times New Roman" w:hAnsi="Open Sans" w:cs="Open Sans"/>
          <w:i/>
          <w:iCs/>
          <w:color w:val="000000"/>
          <w:sz w:val="26"/>
          <w:szCs w:val="26"/>
        </w:rPr>
        <w:t>Mgen</w:t>
      </w:r>
      <w:r w:rsidRPr="00805C45">
        <w:rPr>
          <w:rFonts w:ascii="Open Sans" w:eastAsia="Times New Roman" w:hAnsi="Open Sans" w:cs="Open Sans"/>
          <w:color w:val="000000"/>
          <w:sz w:val="26"/>
          <w:szCs w:val="26"/>
        </w:rPr>
        <w:t> may be associated with preterm (early) delivery or pregnancy loss.</w:t>
      </w:r>
    </w:p>
    <w:p w14:paraId="5DB554B3" w14:textId="77777777" w:rsidR="00805C45" w:rsidRPr="00805C45" w:rsidRDefault="00805C45" w:rsidP="00805C45">
      <w:pPr>
        <w:shd w:val="clear" w:color="auto" w:fill="FFFFFF"/>
        <w:spacing w:after="100" w:afterAutospacing="1" w:line="240" w:lineRule="auto"/>
        <w:rPr>
          <w:rFonts w:ascii="Open Sans" w:eastAsia="Times New Roman" w:hAnsi="Open Sans" w:cs="Open Sans"/>
          <w:color w:val="000000"/>
          <w:sz w:val="26"/>
          <w:szCs w:val="26"/>
        </w:rPr>
      </w:pPr>
      <w:r w:rsidRPr="00805C45">
        <w:rPr>
          <w:rFonts w:ascii="Open Sans" w:eastAsia="Times New Roman" w:hAnsi="Open Sans" w:cs="Open Sans"/>
          <w:color w:val="000000"/>
          <w:sz w:val="26"/>
          <w:szCs w:val="26"/>
        </w:rPr>
        <w:t>We do not know if men develop long-term health problems from </w:t>
      </w:r>
      <w:r w:rsidRPr="00805C45">
        <w:rPr>
          <w:rFonts w:ascii="Open Sans" w:eastAsia="Times New Roman" w:hAnsi="Open Sans" w:cs="Open Sans"/>
          <w:i/>
          <w:iCs/>
          <w:color w:val="000000"/>
          <w:sz w:val="26"/>
          <w:szCs w:val="26"/>
        </w:rPr>
        <w:t>Mgen</w:t>
      </w:r>
      <w:r w:rsidRPr="00805C45">
        <w:rPr>
          <w:rFonts w:ascii="Open Sans" w:eastAsia="Times New Roman" w:hAnsi="Open Sans" w:cs="Open Sans"/>
          <w:color w:val="000000"/>
          <w:sz w:val="26"/>
          <w:szCs w:val="26"/>
        </w:rPr>
        <w:t>.</w:t>
      </w:r>
    </w:p>
    <w:p w14:paraId="108D79F1" w14:textId="77777777" w:rsidR="00432964" w:rsidRPr="00805C45" w:rsidRDefault="00432964" w:rsidP="00805C45"/>
    <w:sectPr w:rsidR="00432964" w:rsidRPr="00805C45" w:rsidSect="00432964">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36A36" w14:textId="77777777" w:rsidR="00432964" w:rsidRDefault="00432964" w:rsidP="00432964">
      <w:pPr>
        <w:spacing w:after="0" w:line="240" w:lineRule="auto"/>
      </w:pPr>
      <w:r>
        <w:separator/>
      </w:r>
    </w:p>
  </w:endnote>
  <w:endnote w:type="continuationSeparator" w:id="0">
    <w:p w14:paraId="66172287" w14:textId="77777777" w:rsidR="00432964" w:rsidRDefault="00432964" w:rsidP="004329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ED21A" w14:textId="750ED627" w:rsidR="00432964" w:rsidRPr="00805C45" w:rsidRDefault="00805C45" w:rsidP="00805C45">
    <w:pPr>
      <w:pStyle w:val="Footer"/>
    </w:pPr>
    <w:r w:rsidRPr="00805C45">
      <w:t>https://www.cdc.gov/std/mgen/stdfact-Mgen.htm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28E4C" w14:textId="77777777" w:rsidR="00432964" w:rsidRDefault="00432964" w:rsidP="00432964">
      <w:pPr>
        <w:spacing w:after="0" w:line="240" w:lineRule="auto"/>
      </w:pPr>
      <w:r>
        <w:separator/>
      </w:r>
    </w:p>
  </w:footnote>
  <w:footnote w:type="continuationSeparator" w:id="0">
    <w:p w14:paraId="5299621E" w14:textId="77777777" w:rsidR="00432964" w:rsidRDefault="00432964" w:rsidP="004329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E2C7A"/>
    <w:multiLevelType w:val="multilevel"/>
    <w:tmpl w:val="F7087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B74646"/>
    <w:multiLevelType w:val="multilevel"/>
    <w:tmpl w:val="75687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C94BE5"/>
    <w:multiLevelType w:val="multilevel"/>
    <w:tmpl w:val="B010E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D24188"/>
    <w:multiLevelType w:val="multilevel"/>
    <w:tmpl w:val="84CCE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CB2691"/>
    <w:multiLevelType w:val="multilevel"/>
    <w:tmpl w:val="7CC87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400641"/>
    <w:multiLevelType w:val="multilevel"/>
    <w:tmpl w:val="2BCEC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02520174">
    <w:abstractNumId w:val="4"/>
  </w:num>
  <w:num w:numId="2" w16cid:durableId="838348017">
    <w:abstractNumId w:val="0"/>
  </w:num>
  <w:num w:numId="3" w16cid:durableId="1164737243">
    <w:abstractNumId w:val="3"/>
  </w:num>
  <w:num w:numId="4" w16cid:durableId="568883918">
    <w:abstractNumId w:val="5"/>
  </w:num>
  <w:num w:numId="5" w16cid:durableId="2058702650">
    <w:abstractNumId w:val="2"/>
  </w:num>
  <w:num w:numId="6" w16cid:durableId="7700544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964"/>
    <w:rsid w:val="00432964"/>
    <w:rsid w:val="00805C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D4694"/>
  <w15:chartTrackingRefBased/>
  <w15:docId w15:val="{AB1481F9-6254-4E87-A27B-A9BADB70D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3296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43296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296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432964"/>
    <w:rPr>
      <w:rFonts w:ascii="Times New Roman" w:eastAsia="Times New Roman" w:hAnsi="Times New Roman" w:cs="Times New Roman"/>
      <w:b/>
      <w:bCs/>
      <w:sz w:val="27"/>
      <w:szCs w:val="27"/>
    </w:rPr>
  </w:style>
  <w:style w:type="character" w:styleId="Emphasis">
    <w:name w:val="Emphasis"/>
    <w:basedOn w:val="DefaultParagraphFont"/>
    <w:uiPriority w:val="20"/>
    <w:qFormat/>
    <w:rsid w:val="00432964"/>
    <w:rPr>
      <w:i/>
      <w:iCs/>
    </w:rPr>
  </w:style>
  <w:style w:type="character" w:styleId="Hyperlink">
    <w:name w:val="Hyperlink"/>
    <w:basedOn w:val="DefaultParagraphFont"/>
    <w:uiPriority w:val="99"/>
    <w:semiHidden/>
    <w:unhideWhenUsed/>
    <w:rsid w:val="00432964"/>
    <w:rPr>
      <w:color w:val="0000FF"/>
      <w:u w:val="single"/>
    </w:rPr>
  </w:style>
  <w:style w:type="paragraph" w:styleId="NormalWeb">
    <w:name w:val="Normal (Web)"/>
    <w:basedOn w:val="Normal"/>
    <w:uiPriority w:val="99"/>
    <w:semiHidden/>
    <w:unhideWhenUsed/>
    <w:rsid w:val="0043296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329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2964"/>
  </w:style>
  <w:style w:type="paragraph" w:styleId="Footer">
    <w:name w:val="footer"/>
    <w:basedOn w:val="Normal"/>
    <w:link w:val="FooterChar"/>
    <w:uiPriority w:val="99"/>
    <w:unhideWhenUsed/>
    <w:rsid w:val="004329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29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9044533">
      <w:bodyDiv w:val="1"/>
      <w:marLeft w:val="0"/>
      <w:marRight w:val="0"/>
      <w:marTop w:val="0"/>
      <w:marBottom w:val="0"/>
      <w:divBdr>
        <w:top w:val="none" w:sz="0" w:space="0" w:color="auto"/>
        <w:left w:val="none" w:sz="0" w:space="0" w:color="auto"/>
        <w:bottom w:val="none" w:sz="0" w:space="0" w:color="auto"/>
        <w:right w:val="none" w:sz="0" w:space="0" w:color="auto"/>
      </w:divBdr>
      <w:divsChild>
        <w:div w:id="1626153939">
          <w:marLeft w:val="-225"/>
          <w:marRight w:val="-225"/>
          <w:marTop w:val="0"/>
          <w:marBottom w:val="0"/>
          <w:divBdr>
            <w:top w:val="none" w:sz="0" w:space="0" w:color="auto"/>
            <w:left w:val="none" w:sz="0" w:space="0" w:color="auto"/>
            <w:bottom w:val="none" w:sz="0" w:space="0" w:color="auto"/>
            <w:right w:val="none" w:sz="0" w:space="0" w:color="auto"/>
          </w:divBdr>
          <w:divsChild>
            <w:div w:id="639191898">
              <w:marLeft w:val="0"/>
              <w:marRight w:val="0"/>
              <w:marTop w:val="0"/>
              <w:marBottom w:val="0"/>
              <w:divBdr>
                <w:top w:val="none" w:sz="0" w:space="0" w:color="auto"/>
                <w:left w:val="none" w:sz="0" w:space="0" w:color="auto"/>
                <w:bottom w:val="none" w:sz="0" w:space="0" w:color="auto"/>
                <w:right w:val="none" w:sz="0" w:space="0" w:color="auto"/>
              </w:divBdr>
              <w:divsChild>
                <w:div w:id="96353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19136">
          <w:marLeft w:val="-225"/>
          <w:marRight w:val="-225"/>
          <w:marTop w:val="0"/>
          <w:marBottom w:val="0"/>
          <w:divBdr>
            <w:top w:val="none" w:sz="0" w:space="0" w:color="auto"/>
            <w:left w:val="none" w:sz="0" w:space="0" w:color="auto"/>
            <w:bottom w:val="none" w:sz="0" w:space="0" w:color="auto"/>
            <w:right w:val="none" w:sz="0" w:space="0" w:color="auto"/>
          </w:divBdr>
          <w:divsChild>
            <w:div w:id="888152956">
              <w:marLeft w:val="0"/>
              <w:marRight w:val="0"/>
              <w:marTop w:val="0"/>
              <w:marBottom w:val="0"/>
              <w:divBdr>
                <w:top w:val="none" w:sz="0" w:space="0" w:color="auto"/>
                <w:left w:val="none" w:sz="0" w:space="0" w:color="auto"/>
                <w:bottom w:val="none" w:sz="0" w:space="0" w:color="auto"/>
                <w:right w:val="none" w:sz="0" w:space="0" w:color="auto"/>
              </w:divBdr>
              <w:divsChild>
                <w:div w:id="200239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328414">
      <w:bodyDiv w:val="1"/>
      <w:marLeft w:val="0"/>
      <w:marRight w:val="0"/>
      <w:marTop w:val="0"/>
      <w:marBottom w:val="0"/>
      <w:divBdr>
        <w:top w:val="none" w:sz="0" w:space="0" w:color="auto"/>
        <w:left w:val="none" w:sz="0" w:space="0" w:color="auto"/>
        <w:bottom w:val="none" w:sz="0" w:space="0" w:color="auto"/>
        <w:right w:val="none" w:sz="0" w:space="0" w:color="auto"/>
      </w:divBdr>
      <w:divsChild>
        <w:div w:id="41442046">
          <w:marLeft w:val="-225"/>
          <w:marRight w:val="-225"/>
          <w:marTop w:val="0"/>
          <w:marBottom w:val="0"/>
          <w:divBdr>
            <w:top w:val="none" w:sz="0" w:space="0" w:color="auto"/>
            <w:left w:val="none" w:sz="0" w:space="0" w:color="auto"/>
            <w:bottom w:val="none" w:sz="0" w:space="0" w:color="auto"/>
            <w:right w:val="none" w:sz="0" w:space="0" w:color="auto"/>
          </w:divBdr>
          <w:divsChild>
            <w:div w:id="638263085">
              <w:marLeft w:val="0"/>
              <w:marRight w:val="0"/>
              <w:marTop w:val="0"/>
              <w:marBottom w:val="0"/>
              <w:divBdr>
                <w:top w:val="none" w:sz="0" w:space="0" w:color="auto"/>
                <w:left w:val="none" w:sz="0" w:space="0" w:color="auto"/>
                <w:bottom w:val="none" w:sz="0" w:space="0" w:color="auto"/>
                <w:right w:val="none" w:sz="0" w:space="0" w:color="auto"/>
              </w:divBdr>
              <w:divsChild>
                <w:div w:id="197532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dc.gov/std/general/default.htm" TargetMode="External"/><Relationship Id="rId13" Type="http://schemas.openxmlformats.org/officeDocument/2006/relationships/hyperlink" Target="https://www.cdc.gov/reproductivehealth/infertility/index.ht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womenshealth.gov/glossary/"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edlineplus.gov/ectopicpregnancy.htm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cdc.gov/std/pid/stdfact-pid.htm" TargetMode="External"/><Relationship Id="rId4" Type="http://schemas.openxmlformats.org/officeDocument/2006/relationships/webSettings" Target="webSettings.xml"/><Relationship Id="rId9" Type="http://schemas.openxmlformats.org/officeDocument/2006/relationships/hyperlink" Target="https://www.cdc.gov/condomeffectiveness/male-condom-use.html"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585</Words>
  <Characters>3335</Characters>
  <Application>Microsoft Office Word</Application>
  <DocSecurity>0</DocSecurity>
  <Lines>27</Lines>
  <Paragraphs>7</Paragraphs>
  <ScaleCrop>false</ScaleCrop>
  <Company>Rock County</Company>
  <LinksUpToDate>false</LinksUpToDate>
  <CharactersWithSpaces>3913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 Friis</dc:creator>
  <cp:keywords/>
  <dc:description/>
  <cp:lastModifiedBy>Kara Friis</cp:lastModifiedBy>
  <cp:revision>2</cp:revision>
  <dcterms:created xsi:type="dcterms:W3CDTF">2022-12-06T18:41:00Z</dcterms:created>
  <dcterms:modified xsi:type="dcterms:W3CDTF">2022-12-06T18:45:00Z</dcterms:modified>
</cp:coreProperties>
</file>