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4E" w:rsidRDefault="00CF0127" w:rsidP="00CF0127">
      <w:pPr>
        <w:jc w:val="center"/>
        <w:rPr>
          <w:b/>
          <w:color w:val="FF0000"/>
          <w:sz w:val="24"/>
          <w:szCs w:val="24"/>
          <w:u w:val="single"/>
        </w:rPr>
      </w:pPr>
      <w:r w:rsidRPr="0055784D">
        <w:rPr>
          <w:b/>
          <w:color w:val="FF0000"/>
          <w:sz w:val="28"/>
          <w:szCs w:val="28"/>
          <w:u w:val="single"/>
        </w:rPr>
        <w:t>FSET and out of state TLB’s</w:t>
      </w:r>
    </w:p>
    <w:p w:rsidR="00CF0127" w:rsidRPr="0055784D" w:rsidRDefault="00A074F9" w:rsidP="00CF0127">
      <w:pPr>
        <w:jc w:val="center"/>
        <w:rPr>
          <w:b/>
          <w:color w:val="FF0000"/>
        </w:rPr>
      </w:pPr>
      <w:r w:rsidRPr="0055784D">
        <w:rPr>
          <w:b/>
          <w:color w:val="FF0000"/>
        </w:rPr>
        <w:t>Follow-up to EST 3/8/18</w:t>
      </w:r>
    </w:p>
    <w:p w:rsidR="00A074F9" w:rsidRDefault="00A074F9" w:rsidP="00CF0127">
      <w:pPr>
        <w:pStyle w:val="Default"/>
        <w:rPr>
          <w:iCs/>
          <w:sz w:val="23"/>
          <w:szCs w:val="23"/>
        </w:rPr>
      </w:pPr>
    </w:p>
    <w:p w:rsidR="00CF0127" w:rsidRDefault="00A074F9" w:rsidP="00CF0127">
      <w:pPr>
        <w:pStyle w:val="Default"/>
        <w:rPr>
          <w:iCs/>
          <w:sz w:val="23"/>
          <w:szCs w:val="23"/>
        </w:rPr>
      </w:pPr>
      <w:r>
        <w:rPr>
          <w:iCs/>
          <w:sz w:val="23"/>
          <w:szCs w:val="23"/>
        </w:rPr>
        <w:t xml:space="preserve">(Ref. </w:t>
      </w:r>
      <w:r w:rsidR="00CF0127">
        <w:rPr>
          <w:iCs/>
          <w:sz w:val="23"/>
          <w:szCs w:val="23"/>
        </w:rPr>
        <w:t>Ops Memo 14-55</w:t>
      </w:r>
      <w:r>
        <w:rPr>
          <w:iCs/>
          <w:sz w:val="23"/>
          <w:szCs w:val="23"/>
        </w:rPr>
        <w:t>)</w:t>
      </w:r>
    </w:p>
    <w:p w:rsidR="00CF0127" w:rsidRPr="00CF0127" w:rsidRDefault="00CF0127" w:rsidP="00CF0127">
      <w:pPr>
        <w:pStyle w:val="Default"/>
        <w:rPr>
          <w:iCs/>
          <w:sz w:val="23"/>
          <w:szCs w:val="23"/>
        </w:rPr>
      </w:pPr>
    </w:p>
    <w:p w:rsidR="00CF0127" w:rsidRPr="00CF0127" w:rsidRDefault="00CF0127" w:rsidP="00CF0127">
      <w:pPr>
        <w:pStyle w:val="Default"/>
        <w:rPr>
          <w:rFonts w:asciiTheme="minorHAnsi" w:hAnsiTheme="minorHAnsi"/>
          <w:b/>
        </w:rPr>
      </w:pPr>
      <w:r w:rsidRPr="00CF0127">
        <w:rPr>
          <w:rFonts w:asciiTheme="minorHAnsi" w:hAnsiTheme="minorHAnsi"/>
          <w:b/>
          <w:iCs/>
        </w:rPr>
        <w:t xml:space="preserve">COUNTABLE MONTHS RECEIVED FROM ANOTHER STATE: </w:t>
      </w:r>
    </w:p>
    <w:p w:rsidR="00CF0127" w:rsidRPr="0055784D" w:rsidRDefault="00CF0127" w:rsidP="00CF0127">
      <w:r w:rsidRPr="0055784D">
        <w:t>For ABAWDs who are subject to time-limited benefits (TLBs), have a current 36-month clock, and have moved back to Wisconsin from another state, the IM agency must verify the number of countable months the individual has received. Countable months include TLBs and Additional Months that were received during the individual’s current Wisconsin FS clock. Any TLB and Additional Months received from another state for months prior to the start of the individual’s Wisconsin FS clock are not countable months.</w:t>
      </w:r>
    </w:p>
    <w:p w:rsidR="00CF0127" w:rsidRPr="0055784D" w:rsidRDefault="00CF0127" w:rsidP="00CF0127">
      <w:pPr>
        <w:pStyle w:val="Default"/>
        <w:rPr>
          <w:sz w:val="22"/>
          <w:szCs w:val="22"/>
        </w:rPr>
      </w:pPr>
      <w:r w:rsidRPr="0055784D">
        <w:rPr>
          <w:rFonts w:asciiTheme="minorHAnsi" w:hAnsiTheme="minorHAnsi"/>
          <w:sz w:val="22"/>
          <w:szCs w:val="22"/>
        </w:rPr>
        <w:t xml:space="preserve">States that have an ABAWD waiver do not currently apply ABAWD policies; those that have a partial waiver may implement ABAWD policies in portions of their state, and those that do not have an ABAWD waiver apply ABAWD policies statewide. </w:t>
      </w:r>
    </w:p>
    <w:p w:rsidR="00CF0127" w:rsidRDefault="00CF0127" w:rsidP="00CF0127">
      <w:pPr>
        <w:rPr>
          <w:rStyle w:val="Hyperlink"/>
        </w:rPr>
      </w:pPr>
      <w:hyperlink r:id="rId5" w:history="1">
        <w:r>
          <w:rPr>
            <w:rStyle w:val="Hyperlink"/>
          </w:rPr>
          <w:t>https://fns-prod.azureedge.net/sites/default/files/snap/FY-2018-Quarter-1-ABAWD-Waiver-Status.pdf</w:t>
        </w:r>
      </w:hyperlink>
    </w:p>
    <w:p w:rsidR="00CF0127" w:rsidRDefault="00CF0127" w:rsidP="00CF0127">
      <w:pPr>
        <w:rPr>
          <w:rStyle w:val="Hyperlink"/>
        </w:rPr>
      </w:pPr>
    </w:p>
    <w:p w:rsidR="00CF0127" w:rsidRDefault="00CF0127" w:rsidP="00CF0127">
      <w:pPr>
        <w:pStyle w:val="Default"/>
        <w:rPr>
          <w:sz w:val="22"/>
          <w:szCs w:val="22"/>
        </w:rPr>
      </w:pPr>
      <w:r>
        <w:rPr>
          <w:b/>
          <w:bCs/>
          <w:sz w:val="22"/>
          <w:szCs w:val="22"/>
        </w:rPr>
        <w:t xml:space="preserve">FS Out of State Clock Page </w:t>
      </w:r>
    </w:p>
    <w:p w:rsidR="008C3D7E" w:rsidRDefault="000B2335" w:rsidP="000B2335">
      <w:pPr>
        <w:pStyle w:val="ListParagraph"/>
        <w:numPr>
          <w:ilvl w:val="0"/>
          <w:numId w:val="1"/>
        </w:numPr>
      </w:pPr>
      <w:r>
        <w:t>Time-limited FS benefits and A</w:t>
      </w:r>
      <w:r w:rsidR="00CF0127">
        <w:t xml:space="preserve">dditional </w:t>
      </w:r>
      <w:r>
        <w:t>M</w:t>
      </w:r>
      <w:r w:rsidR="00CF0127">
        <w:t>onths benefits received from other states will be collected at a FS member’s application or renewal interview if that member has a current Wisconsin FS clock and if those months were received during the individual’s current 36-month Wisconsin FS clock. If any individual between the ages of 17 and 49 on the application or case has moved to Wisconsin from another state and has a current Wisconsin FS clock, agencies are required to attempt to contact the other state(s) to verify whether or not the individual has received a</w:t>
      </w:r>
      <w:r>
        <w:t>ny time-limited FS benefits (TLBs) or A</w:t>
      </w:r>
      <w:r w:rsidR="00CF0127">
        <w:t xml:space="preserve">dditional </w:t>
      </w:r>
      <w:r>
        <w:t>M</w:t>
      </w:r>
      <w:r w:rsidR="00CF0127">
        <w:t xml:space="preserve">onths benefits during his or her current Wisconsin 36-month clock period </w:t>
      </w:r>
      <w:r w:rsidR="008C3D7E">
        <w:t xml:space="preserve">(verbal confirmation is acceptable). </w:t>
      </w:r>
    </w:p>
    <w:p w:rsidR="000B2335" w:rsidRDefault="000B2335" w:rsidP="000B2335">
      <w:pPr>
        <w:pStyle w:val="ListParagraph"/>
      </w:pPr>
    </w:p>
    <w:p w:rsidR="008C3D7E" w:rsidRDefault="008C3D7E" w:rsidP="000B2335">
      <w:pPr>
        <w:pStyle w:val="ListParagraph"/>
        <w:numPr>
          <w:ilvl w:val="0"/>
          <w:numId w:val="1"/>
        </w:numPr>
      </w:pPr>
      <w:r>
        <w:t xml:space="preserve">If a person has a current WI FS Clock ,moved out of state, and moved back to WI, the IM agency would need to verify any TLBs or Additional Months that were issued out of state during the individual’s current 36 month WI FS Clock, </w:t>
      </w:r>
      <w:r w:rsidRPr="000B2335">
        <w:rPr>
          <w:u w:val="single"/>
        </w:rPr>
        <w:t>regardless of the individual’s ABAWD status.</w:t>
      </w:r>
      <w:r>
        <w:t xml:space="preserve"> </w:t>
      </w:r>
    </w:p>
    <w:p w:rsidR="000B2335" w:rsidRDefault="000B2335" w:rsidP="000B2335">
      <w:pPr>
        <w:pStyle w:val="ListParagraph"/>
      </w:pPr>
    </w:p>
    <w:p w:rsidR="000B2335" w:rsidRDefault="000B2335" w:rsidP="000B2335">
      <w:pPr>
        <w:pStyle w:val="ListParagraph"/>
      </w:pPr>
    </w:p>
    <w:p w:rsidR="008C3D7E" w:rsidRDefault="00A074F9" w:rsidP="000B2335">
      <w:pPr>
        <w:pStyle w:val="ListParagraph"/>
        <w:numPr>
          <w:ilvl w:val="0"/>
          <w:numId w:val="1"/>
        </w:numPr>
      </w:pPr>
      <w:r>
        <w:t xml:space="preserve">Out of State TLBs must be verified in order to enter them into CWW. </w:t>
      </w:r>
      <w:r w:rsidR="008C3D7E">
        <w:t>If the agency is unable to verify any TLBs or Additional Months f</w:t>
      </w:r>
      <w:r>
        <w:t>rom t</w:t>
      </w:r>
      <w:r w:rsidR="008C3D7E">
        <w:t>he other st</w:t>
      </w:r>
      <w:r>
        <w:t>at</w:t>
      </w:r>
      <w:r w:rsidR="008C3D7E">
        <w:t xml:space="preserve">e, </w:t>
      </w:r>
      <w:r>
        <w:t xml:space="preserve">information should not be entered on the Out of State FS Clock page. </w:t>
      </w:r>
    </w:p>
    <w:p w:rsidR="000B2335" w:rsidRDefault="000B2335" w:rsidP="00CF0127">
      <w:pPr>
        <w:pStyle w:val="Default"/>
        <w:rPr>
          <w:b/>
          <w:bCs/>
          <w:sz w:val="22"/>
          <w:szCs w:val="22"/>
        </w:rPr>
      </w:pPr>
    </w:p>
    <w:p w:rsidR="00C60535" w:rsidRDefault="00C60535" w:rsidP="00C60535">
      <w:pPr>
        <w:pStyle w:val="ListParagraph"/>
        <w:numPr>
          <w:ilvl w:val="0"/>
          <w:numId w:val="2"/>
        </w:numPr>
      </w:pPr>
      <w:r>
        <w:t xml:space="preserve">The total number of TBs or Additional Months on the FS Clock is limited to 3 each. </w:t>
      </w:r>
    </w:p>
    <w:p w:rsidR="00C60535" w:rsidRDefault="00C60535" w:rsidP="00C60535">
      <w:pPr>
        <w:pStyle w:val="ListParagraph"/>
      </w:pPr>
    </w:p>
    <w:p w:rsidR="00C60535" w:rsidRDefault="00C60535" w:rsidP="00C60535">
      <w:pPr>
        <w:pStyle w:val="ListParagraph"/>
        <w:numPr>
          <w:ilvl w:val="0"/>
          <w:numId w:val="2"/>
        </w:numPr>
      </w:pPr>
      <w:r>
        <w:t xml:space="preserve">If the individual has used all their TLBs in the other state, they will not be eligible for FS in WI unless they have an exemption. </w:t>
      </w:r>
    </w:p>
    <w:p w:rsidR="000B2335" w:rsidRDefault="000B2335" w:rsidP="00CF0127">
      <w:pPr>
        <w:pStyle w:val="Default"/>
        <w:rPr>
          <w:b/>
          <w:bCs/>
          <w:sz w:val="22"/>
          <w:szCs w:val="22"/>
        </w:rPr>
      </w:pPr>
    </w:p>
    <w:p w:rsidR="000B2335" w:rsidRDefault="000B2335" w:rsidP="00CF0127">
      <w:pPr>
        <w:pStyle w:val="Default"/>
        <w:rPr>
          <w:b/>
          <w:bCs/>
          <w:sz w:val="22"/>
          <w:szCs w:val="22"/>
        </w:rPr>
      </w:pPr>
    </w:p>
    <w:p w:rsidR="00C8585B" w:rsidRDefault="0055784D" w:rsidP="00C60535">
      <w:pPr>
        <w:pStyle w:val="Default"/>
      </w:pPr>
      <w:r>
        <w:rPr>
          <w:b/>
          <w:bCs/>
          <w:sz w:val="22"/>
          <w:szCs w:val="22"/>
        </w:rPr>
        <w:t>Example</w:t>
      </w:r>
      <w:r w:rsidR="00CF0127">
        <w:rPr>
          <w:b/>
          <w:bCs/>
          <w:sz w:val="22"/>
          <w:szCs w:val="22"/>
        </w:rPr>
        <w:t xml:space="preserve">: </w:t>
      </w:r>
      <w:r w:rsidR="00CF0127">
        <w:rPr>
          <w:sz w:val="22"/>
          <w:szCs w:val="22"/>
        </w:rPr>
        <w:t xml:space="preserve">Bob is moving back to Wisconsin and applying for FS in October 2016. He previously received FS in Wisconsin and has a current Wisconsin FS clock with a start month of February 2016. He is moving from a state that applies ABAWD policy. The worker verifies with the other state that Bob received TLBs in that state in October 2015 and July 2016. Because the October 2015 TLB was received prior to the start month of his Wisconsin FS clock, it would not be counted. The July 2016 TLB received from the other state would be a countable month since it was received during Bob’s current WI FS 36-month clock period. </w:t>
      </w:r>
      <w:bookmarkStart w:id="0" w:name="_GoBack"/>
      <w:bookmarkEnd w:id="0"/>
    </w:p>
    <w:sectPr w:rsidR="00C8585B" w:rsidSect="00C60535">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F619E"/>
    <w:multiLevelType w:val="hybridMultilevel"/>
    <w:tmpl w:val="FD4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62499"/>
    <w:multiLevelType w:val="hybridMultilevel"/>
    <w:tmpl w:val="87C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27"/>
    <w:rsid w:val="000B2335"/>
    <w:rsid w:val="0055784D"/>
    <w:rsid w:val="0058284E"/>
    <w:rsid w:val="008C3D7E"/>
    <w:rsid w:val="00A074F9"/>
    <w:rsid w:val="00C60535"/>
    <w:rsid w:val="00C8585B"/>
    <w:rsid w:val="00CF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23534-5AD8-4DE8-B615-862A5C88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1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0127"/>
    <w:rPr>
      <w:color w:val="0563C1" w:themeColor="hyperlink"/>
      <w:u w:val="single"/>
    </w:rPr>
  </w:style>
  <w:style w:type="paragraph" w:styleId="BalloonText">
    <w:name w:val="Balloon Text"/>
    <w:basedOn w:val="Normal"/>
    <w:link w:val="BalloonTextChar"/>
    <w:uiPriority w:val="99"/>
    <w:semiHidden/>
    <w:unhideWhenUsed/>
    <w:rsid w:val="000B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335"/>
    <w:rPr>
      <w:rFonts w:ascii="Segoe UI" w:hAnsi="Segoe UI" w:cs="Segoe UI"/>
      <w:sz w:val="18"/>
      <w:szCs w:val="18"/>
    </w:rPr>
  </w:style>
  <w:style w:type="paragraph" w:styleId="ListParagraph">
    <w:name w:val="List Paragraph"/>
    <w:basedOn w:val="Normal"/>
    <w:uiPriority w:val="34"/>
    <w:qFormat/>
    <w:rsid w:val="000B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ns-prod.azureedge.net/sites/default/files/snap/FY-2018-Quarter-1-ABAWD-Waiver-Statu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ABAWD and Work Registrant</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2AEC908C-9BFB-4B3E-A877-37E84746419A}"/>
</file>

<file path=customXml/itemProps2.xml><?xml version="1.0" encoding="utf-8"?>
<ds:datastoreItem xmlns:ds="http://schemas.openxmlformats.org/officeDocument/2006/customXml" ds:itemID="{DAC07005-D5E1-4B2E-A372-61986E82D50A}"/>
</file>

<file path=customXml/itemProps3.xml><?xml version="1.0" encoding="utf-8"?>
<ds:datastoreItem xmlns:ds="http://schemas.openxmlformats.org/officeDocument/2006/customXml" ds:itemID="{E8CF1F43-E9F2-466B-A5BE-FC43935B7D06}"/>
</file>

<file path=docProps/app.xml><?xml version="1.0" encoding="utf-8"?>
<Properties xmlns="http://schemas.openxmlformats.org/officeDocument/2006/extended-properties" xmlns:vt="http://schemas.openxmlformats.org/officeDocument/2006/docPropsVTypes">
  <Template>Normal</Template>
  <TotalTime>61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DONAHUE</dc:creator>
  <cp:keywords/>
  <dc:description/>
  <cp:lastModifiedBy>MARY DONAHUE</cp:lastModifiedBy>
  <cp:revision>4</cp:revision>
  <cp:lastPrinted>2018-03-08T20:08:00Z</cp:lastPrinted>
  <dcterms:created xsi:type="dcterms:W3CDTF">2018-03-08T19:17:00Z</dcterms:created>
  <dcterms:modified xsi:type="dcterms:W3CDTF">2018-03-08T20:18:00Z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