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7D1E4A" w:rsidRDefault="00815F69" w:rsidP="00805DFD">
      <w:pPr>
        <w:spacing w:line="240" w:lineRule="auto"/>
        <w:rPr>
          <w:rFonts w:cstheme="minorHAnsi"/>
          <w:b/>
        </w:rPr>
      </w:pPr>
      <w:r w:rsidRPr="008A12E7">
        <w:rPr>
          <w:rFonts w:cstheme="minorHAnsi"/>
          <w:b/>
        </w:rPr>
        <w:t xml:space="preserve"> </w:t>
      </w:r>
      <w:r w:rsidR="00C1164C" w:rsidRPr="007D1E4A">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A12079A" w14:textId="42AB582D" w:rsidR="00147CAF" w:rsidRPr="00B157A5" w:rsidRDefault="00DD4CEC" w:rsidP="00B157A5">
      <w:pPr>
        <w:spacing w:line="240" w:lineRule="auto"/>
        <w:rPr>
          <w:rFonts w:cstheme="minorHAnsi"/>
          <w:b/>
        </w:rPr>
      </w:pPr>
      <w:r w:rsidRPr="007D1E4A">
        <w:rPr>
          <w:rFonts w:cstheme="minorHAnsi"/>
          <w:b/>
        </w:rPr>
        <w:t>AGENT Reminder</w:t>
      </w:r>
      <w:r w:rsidR="0059459E">
        <w:rPr>
          <w:rFonts w:cstheme="minorHAnsi"/>
          <w:b/>
        </w:rPr>
        <w:t>s December 14, 2023</w:t>
      </w:r>
    </w:p>
    <w:p w14:paraId="79E94209" w14:textId="7AC5385F" w:rsidR="00B777A2" w:rsidRDefault="0059459E" w:rsidP="00B519E9">
      <w:pPr>
        <w:spacing w:line="240" w:lineRule="auto"/>
        <w:rPr>
          <w:rFonts w:ascii="Calibri" w:eastAsia="Times New Roman" w:hAnsi="Calibri" w:cs="Times New Roman"/>
          <w:b/>
          <w:bCs/>
        </w:rPr>
      </w:pPr>
      <w:r>
        <w:rPr>
          <w:rFonts w:cstheme="minorHAnsi"/>
          <w:b/>
          <w:color w:val="FF0000"/>
        </w:rPr>
        <w:t>FoodShare</w:t>
      </w:r>
    </w:p>
    <w:p w14:paraId="7AF3129F" w14:textId="42289CC2" w:rsidR="000A2C23" w:rsidRPr="005F5494" w:rsidRDefault="0059459E" w:rsidP="0059459E">
      <w:pPr>
        <w:pStyle w:val="ListParagraph"/>
        <w:numPr>
          <w:ilvl w:val="0"/>
          <w:numId w:val="34"/>
        </w:numPr>
        <w:spacing w:line="240" w:lineRule="auto"/>
        <w:rPr>
          <w:rFonts w:cstheme="minorHAnsi"/>
          <w:bCs/>
        </w:rPr>
      </w:pPr>
      <w:r w:rsidRPr="0059459E">
        <w:t>FS interview</w:t>
      </w:r>
      <w:r>
        <w:t>s</w:t>
      </w:r>
      <w:r w:rsidRPr="0059459E">
        <w:t xml:space="preserve"> can be waived </w:t>
      </w:r>
      <w:r>
        <w:t>even if there is no</w:t>
      </w:r>
      <w:r w:rsidRPr="0059459E">
        <w:t xml:space="preserve"> ID </w:t>
      </w:r>
      <w:r>
        <w:t xml:space="preserve">verification for the primary person </w:t>
      </w:r>
      <w:r w:rsidRPr="0059459E">
        <w:t xml:space="preserve">if </w:t>
      </w:r>
      <w:r>
        <w:t xml:space="preserve">the primary person’s immigration status is undocumented if </w:t>
      </w:r>
      <w:r w:rsidRPr="0059459E">
        <w:t>all the other requirements are met</w:t>
      </w:r>
      <w:r>
        <w:t>.</w:t>
      </w:r>
    </w:p>
    <w:p w14:paraId="1F36F7CB" w14:textId="2E83FF1F" w:rsidR="005F5494" w:rsidRPr="0058443D" w:rsidRDefault="005F5494" w:rsidP="0059459E">
      <w:pPr>
        <w:pStyle w:val="ListParagraph"/>
        <w:numPr>
          <w:ilvl w:val="0"/>
          <w:numId w:val="34"/>
        </w:numPr>
        <w:spacing w:line="240" w:lineRule="auto"/>
        <w:rPr>
          <w:rFonts w:cstheme="minorHAnsi"/>
          <w:bCs/>
        </w:rPr>
      </w:pPr>
      <w:r>
        <w:t>When a customer reports that they are homeless, the living arrangement on the Current Demographic page must be updated to reflect that in order for them to be exempted from FSET.</w:t>
      </w:r>
    </w:p>
    <w:p w14:paraId="2523D87E" w14:textId="5CB2697B" w:rsidR="0058443D" w:rsidRPr="00A87033" w:rsidRDefault="0058443D" w:rsidP="0059459E">
      <w:pPr>
        <w:pStyle w:val="ListParagraph"/>
        <w:numPr>
          <w:ilvl w:val="0"/>
          <w:numId w:val="34"/>
        </w:numPr>
        <w:spacing w:line="240" w:lineRule="auto"/>
        <w:rPr>
          <w:rFonts w:cstheme="minorHAnsi"/>
          <w:bCs/>
        </w:rPr>
      </w:pPr>
      <w:r>
        <w:t>When a customer is issued expedited FS benefits, they must be offered a temporary Quest card if they do not already have a card.  Agents should be asking the customer if they currently have a Quest card.  If they do not, the agent must let the customer know that they are eligible to receive a temporary Quest card and refer them to call their local agency.  This conversation must be documented in case comments.</w:t>
      </w:r>
    </w:p>
    <w:p w14:paraId="0A22DC33" w14:textId="360633AE" w:rsidR="00A87033" w:rsidRPr="00AB1FAA" w:rsidRDefault="009F2154" w:rsidP="00A87033">
      <w:pPr>
        <w:spacing w:line="240" w:lineRule="auto"/>
        <w:rPr>
          <w:rFonts w:cstheme="minorHAnsi"/>
          <w:b/>
          <w:color w:val="FF0000"/>
        </w:rPr>
      </w:pPr>
      <w:r>
        <w:rPr>
          <w:rFonts w:cstheme="minorHAnsi"/>
          <w:b/>
          <w:color w:val="FF0000"/>
        </w:rPr>
        <w:t>Healthcare</w:t>
      </w:r>
    </w:p>
    <w:p w14:paraId="6FF254FD" w14:textId="7EAB9694" w:rsidR="00A87033" w:rsidRPr="00A87033" w:rsidRDefault="00A87033" w:rsidP="00A87033">
      <w:pPr>
        <w:pStyle w:val="ListParagraph"/>
        <w:numPr>
          <w:ilvl w:val="0"/>
          <w:numId w:val="40"/>
        </w:numPr>
      </w:pPr>
      <w:bookmarkStart w:id="0" w:name="_Hlk153176144"/>
      <w:r>
        <w:t xml:space="preserve"> </w:t>
      </w:r>
      <w:r w:rsidRPr="00A87033">
        <w:t xml:space="preserve">Under MEH 2.9.2: we do not need a new signature within 30 days of </w:t>
      </w:r>
      <w:r>
        <w:t xml:space="preserve">a </w:t>
      </w:r>
      <w:r w:rsidRPr="00A87033">
        <w:t>denial</w:t>
      </w:r>
      <w:r>
        <w:t>:</w:t>
      </w:r>
    </w:p>
    <w:p w14:paraId="3EB34E6B" w14:textId="77777777" w:rsidR="00A87033" w:rsidRPr="00A87033" w:rsidRDefault="00A87033" w:rsidP="00A87033">
      <w:pPr>
        <w:pStyle w:val="ListParagraph"/>
        <w:numPr>
          <w:ilvl w:val="0"/>
          <w:numId w:val="39"/>
        </w:numPr>
        <w:spacing w:after="0" w:line="240" w:lineRule="auto"/>
        <w:contextualSpacing w:val="0"/>
        <w:rPr>
          <w:rFonts w:eastAsia="Times New Roman"/>
        </w:rPr>
      </w:pPr>
      <w:r w:rsidRPr="00A87033">
        <w:rPr>
          <w:rFonts w:eastAsia="Times New Roman"/>
          <w:color w:val="000000"/>
        </w:rPr>
        <w:t>If the person applied for health care and the IM agency denied the health care application 30 or fewer days ago, they can re-request health care without submitting a new application or a new signature. The date of the new health care request is the new filing date.</w:t>
      </w:r>
    </w:p>
    <w:p w14:paraId="7FD436E9" w14:textId="77777777" w:rsidR="00A87033" w:rsidRPr="00A87033" w:rsidRDefault="00A87033" w:rsidP="00A87033">
      <w:pPr>
        <w:pStyle w:val="ListParagraph"/>
        <w:numPr>
          <w:ilvl w:val="0"/>
          <w:numId w:val="39"/>
        </w:numPr>
        <w:spacing w:after="0" w:line="240" w:lineRule="auto"/>
        <w:contextualSpacing w:val="0"/>
        <w:rPr>
          <w:rFonts w:eastAsia="Times New Roman"/>
        </w:rPr>
      </w:pPr>
      <w:r w:rsidRPr="00A87033">
        <w:rPr>
          <w:rFonts w:eastAsia="Times New Roman"/>
          <w:color w:val="000000"/>
        </w:rPr>
        <w:t>If an application is denied because required verification is not received by the due date, but verification is later received within 30 days of the application denial date, the IM agency must consider this as the person re-requesting health care. In this situation, the person does not also need to contact the IM agency to directly re-request health care nor is a new signature required. </w:t>
      </w:r>
    </w:p>
    <w:p w14:paraId="3894B321" w14:textId="77777777" w:rsidR="00A87033" w:rsidRDefault="00A87033" w:rsidP="00A87033">
      <w:pPr>
        <w:ind w:left="360" w:firstLine="360"/>
      </w:pPr>
      <w:r>
        <w:t>A</w:t>
      </w:r>
      <w:r w:rsidRPr="00A87033">
        <w:t xml:space="preserve"> new signature for healthcare is only required when:</w:t>
      </w:r>
    </w:p>
    <w:p w14:paraId="1880C208" w14:textId="54C436AC" w:rsidR="00A87033" w:rsidRPr="00A87033" w:rsidRDefault="00A87033" w:rsidP="00A87033">
      <w:pPr>
        <w:ind w:left="720"/>
      </w:pPr>
      <w:r w:rsidRPr="00A87033">
        <w:rPr>
          <w:color w:val="000000"/>
        </w:rPr>
        <w:t>If the person applied for health care and the IM agency initially denied the health care application (or the only health care eligibility on the case is an unmet deductible) more than 30 days ago, the person must submit and sign a new application to re-request health care, regardless of the other non-health care programs the person is enrolled in.</w:t>
      </w:r>
      <w:r>
        <w:rPr>
          <w:color w:val="000000"/>
          <w:shd w:val="clear" w:color="auto" w:fill="FFFFFF"/>
        </w:rPr>
        <w:t> </w:t>
      </w:r>
    </w:p>
    <w:bookmarkEnd w:id="0"/>
    <w:p w14:paraId="717BF33A" w14:textId="77777777" w:rsidR="00A87033" w:rsidRPr="00A87033" w:rsidRDefault="00A87033" w:rsidP="00A87033">
      <w:pPr>
        <w:pStyle w:val="ListParagraph"/>
        <w:spacing w:line="240" w:lineRule="auto"/>
        <w:rPr>
          <w:rFonts w:cstheme="minorHAnsi"/>
          <w:bCs/>
        </w:rPr>
      </w:pPr>
    </w:p>
    <w:p w14:paraId="16B2C38A" w14:textId="0EC7A2B3" w:rsidR="004543DF" w:rsidRDefault="004543DF" w:rsidP="004543DF">
      <w:pPr>
        <w:spacing w:line="240" w:lineRule="auto"/>
        <w:rPr>
          <w:rFonts w:cstheme="minorHAnsi"/>
          <w:b/>
          <w:color w:val="FF0000"/>
        </w:rPr>
      </w:pPr>
      <w:r w:rsidRPr="004543DF">
        <w:rPr>
          <w:rFonts w:cstheme="minorHAnsi"/>
          <w:b/>
          <w:color w:val="FF0000"/>
        </w:rPr>
        <w:t>General</w:t>
      </w:r>
    </w:p>
    <w:p w14:paraId="0400E20D" w14:textId="56AA1888" w:rsidR="004543DF" w:rsidRDefault="004543DF" w:rsidP="004543DF">
      <w:pPr>
        <w:pStyle w:val="ListParagraph"/>
        <w:numPr>
          <w:ilvl w:val="0"/>
          <w:numId w:val="34"/>
        </w:numPr>
        <w:spacing w:line="240" w:lineRule="auto"/>
        <w:rPr>
          <w:rFonts w:cstheme="minorHAnsi"/>
          <w:bCs/>
          <w:color w:val="000000" w:themeColor="text1"/>
        </w:rPr>
      </w:pPr>
      <w:r>
        <w:rPr>
          <w:rFonts w:cstheme="minorHAnsi"/>
          <w:bCs/>
          <w:color w:val="000000" w:themeColor="text1"/>
        </w:rPr>
        <w:t xml:space="preserve">Please remember to enter all of the income from the fields in CWW for self-employment.  </w:t>
      </w:r>
      <w:r w:rsidR="00AE3C26">
        <w:rPr>
          <w:rFonts w:cstheme="minorHAnsi"/>
          <w:bCs/>
          <w:color w:val="000000" w:themeColor="text1"/>
        </w:rPr>
        <w:t>There have been instances lately where some of the expenses, such as depreciation, were not entered.</w:t>
      </w:r>
    </w:p>
    <w:p w14:paraId="36140887" w14:textId="59D77568" w:rsidR="004543DF" w:rsidRDefault="004543DF" w:rsidP="00617B12">
      <w:pPr>
        <w:pStyle w:val="ListParagraph"/>
        <w:spacing w:after="0" w:line="240" w:lineRule="auto"/>
        <w:jc w:val="both"/>
        <w:rPr>
          <w:rFonts w:eastAsia="Times New Roman" w:cs="Calibri"/>
        </w:rPr>
      </w:pPr>
      <w:r w:rsidRPr="004543DF">
        <w:rPr>
          <w:noProof/>
        </w:rPr>
        <w:drawing>
          <wp:inline distT="0" distB="0" distL="0" distR="0" wp14:anchorId="1A512563" wp14:editId="4A9D7A43">
            <wp:extent cx="5391150" cy="1900477"/>
            <wp:effectExtent l="0" t="0" r="0" b="5080"/>
            <wp:docPr id="1233934944"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934944" name="Picture 1"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4399" cy="1905147"/>
                    </a:xfrm>
                    <a:prstGeom prst="rect">
                      <a:avLst/>
                    </a:prstGeom>
                    <a:noFill/>
                    <a:ln>
                      <a:noFill/>
                    </a:ln>
                  </pic:spPr>
                </pic:pic>
              </a:graphicData>
            </a:graphic>
          </wp:inline>
        </w:drawing>
      </w:r>
    </w:p>
    <w:p w14:paraId="39B3ABB4" w14:textId="69FFC55F" w:rsidR="00C56160" w:rsidRDefault="00C56160" w:rsidP="00C56160">
      <w:pPr>
        <w:pStyle w:val="ListParagraph"/>
        <w:numPr>
          <w:ilvl w:val="0"/>
          <w:numId w:val="34"/>
        </w:numPr>
        <w:spacing w:after="0" w:line="240" w:lineRule="auto"/>
        <w:jc w:val="both"/>
        <w:rPr>
          <w:rFonts w:eastAsia="Times New Roman" w:cs="Calibri"/>
        </w:rPr>
      </w:pPr>
      <w:r>
        <w:rPr>
          <w:rFonts w:eastAsia="Times New Roman" w:cs="Calibri"/>
        </w:rPr>
        <w:t>When the “Gross/Net SS Discrepancy” is received the following action must be taken:</w:t>
      </w:r>
    </w:p>
    <w:p w14:paraId="4D267BA1" w14:textId="77777777" w:rsidR="00C56160" w:rsidRPr="00C56160" w:rsidRDefault="00C56160" w:rsidP="00C56160">
      <w:pPr>
        <w:pStyle w:val="ListParagraph"/>
        <w:jc w:val="both"/>
        <w:rPr>
          <w:rFonts w:eastAsia="Times New Roman" w:cs="Calibri"/>
        </w:rPr>
      </w:pPr>
      <w:r w:rsidRPr="00C56160">
        <w:rPr>
          <w:rFonts w:eastAsia="Times New Roman" w:cs="Calibri"/>
          <w:b/>
          <w:bCs/>
        </w:rPr>
        <w:lastRenderedPageBreak/>
        <w:t>Resolve by calling SSA and determining what the discrepancy is (supplemental insurance premium,  child support expense, etc.).</w:t>
      </w:r>
    </w:p>
    <w:p w14:paraId="58619BB0" w14:textId="77777777" w:rsidR="00C56160" w:rsidRPr="00C56160" w:rsidRDefault="00C56160" w:rsidP="00C56160">
      <w:pPr>
        <w:pStyle w:val="ListParagraph"/>
        <w:jc w:val="both"/>
        <w:rPr>
          <w:rFonts w:eastAsia="Times New Roman" w:cs="Calibri"/>
        </w:rPr>
      </w:pPr>
      <w:r w:rsidRPr="00C56160">
        <w:rPr>
          <w:rFonts w:eastAsia="Times New Roman" w:cs="Calibri"/>
          <w:b/>
          <w:bCs/>
        </w:rPr>
        <w:t xml:space="preserve">Example: </w:t>
      </w:r>
      <w:r w:rsidRPr="00C56160">
        <w:rPr>
          <w:rFonts w:eastAsia="Times New Roman" w:cs="Calibri"/>
        </w:rPr>
        <w:t xml:space="preserve">SSRE for Bob shows a Gross Benefit Amount of $1342.60 and a Net Benefit Amount of $1100.00, for a difference of $242.60. Of the $242.60, $144.60 is deducted for a monthly Medicare Part B premium, leaving a discrepancy of $98. The agency calls SSA to inquire about the difference and is told that it is a supplemental insurance premium of $98 monthly. </w:t>
      </w:r>
    </w:p>
    <w:p w14:paraId="339EA4BA" w14:textId="77777777" w:rsidR="00C56160" w:rsidRPr="00C56160" w:rsidRDefault="00C56160" w:rsidP="00C56160">
      <w:pPr>
        <w:pStyle w:val="ListParagraph"/>
        <w:jc w:val="both"/>
        <w:rPr>
          <w:rFonts w:eastAsia="Times New Roman" w:cs="Calibri"/>
        </w:rPr>
      </w:pPr>
      <w:r w:rsidRPr="00C56160">
        <w:rPr>
          <w:rFonts w:eastAsia="Times New Roman" w:cs="Calibri"/>
          <w:b/>
          <w:bCs/>
        </w:rPr>
        <w:t xml:space="preserve">Depending on what it is, add an “other income” unearned income screen and an expense screen.  </w:t>
      </w:r>
      <w:r w:rsidRPr="00C56160">
        <w:rPr>
          <w:rFonts w:eastAsia="Times New Roman" w:cs="Calibri"/>
          <w:b/>
          <w:bCs/>
        </w:rPr>
        <w:tab/>
      </w:r>
    </w:p>
    <w:p w14:paraId="68223BB9" w14:textId="77777777" w:rsidR="00C56160" w:rsidRPr="00C56160" w:rsidRDefault="00C56160" w:rsidP="00C56160">
      <w:pPr>
        <w:pStyle w:val="ListParagraph"/>
        <w:jc w:val="both"/>
        <w:rPr>
          <w:rFonts w:eastAsia="Times New Roman" w:cs="Calibri"/>
        </w:rPr>
      </w:pPr>
      <w:r w:rsidRPr="00C56160">
        <w:rPr>
          <w:rFonts w:eastAsia="Times New Roman" w:cs="Calibri"/>
          <w:b/>
          <w:bCs/>
        </w:rPr>
        <w:t xml:space="preserve">Example: </w:t>
      </w:r>
      <w:r w:rsidRPr="00C56160">
        <w:rPr>
          <w:rFonts w:eastAsia="Times New Roman" w:cs="Calibri"/>
        </w:rPr>
        <w:t>In reference to Bob’s $98 discrepancy, the worker would build an unearned income screen for SSRE (if not already built) for the net amount of $1100.00. A second unearned income screen would be needed for Other for the $98 discrepancy. The worker would also build a Medical Coverage page to enter the supplemental insurance coverage and monthly premium of $98.</w:t>
      </w:r>
    </w:p>
    <w:p w14:paraId="045A2557" w14:textId="77777777" w:rsidR="00C56160" w:rsidRDefault="00C56160" w:rsidP="00C56160">
      <w:pPr>
        <w:pStyle w:val="ListParagraph"/>
        <w:jc w:val="both"/>
        <w:rPr>
          <w:rFonts w:eastAsia="Times New Roman" w:cs="Calibri"/>
          <w:b/>
          <w:bCs/>
        </w:rPr>
      </w:pPr>
      <w:r w:rsidRPr="00C56160">
        <w:rPr>
          <w:rFonts w:eastAsia="Times New Roman" w:cs="Calibri"/>
          <w:b/>
          <w:bCs/>
        </w:rPr>
        <w:t xml:space="preserve">***SS overpayment recoupments are not counted as income or as an expense. </w:t>
      </w:r>
    </w:p>
    <w:p w14:paraId="0887548E" w14:textId="64272A32" w:rsidR="00F07879" w:rsidRDefault="00F07879" w:rsidP="00F07879">
      <w:pPr>
        <w:pStyle w:val="ListParagraph"/>
        <w:numPr>
          <w:ilvl w:val="0"/>
          <w:numId w:val="34"/>
        </w:numPr>
        <w:jc w:val="both"/>
        <w:rPr>
          <w:rFonts w:eastAsia="Times New Roman" w:cs="Calibri"/>
        </w:rPr>
      </w:pPr>
      <w:r>
        <w:rPr>
          <w:rFonts w:eastAsia="Times New Roman" w:cs="Calibri"/>
        </w:rPr>
        <w:t>Best practice when working a case is reading case comments before you start working on it.  Additionally, a case comment should be entered when you start processing something on a case, example: processing document, processing renewal, etc..  This helps prevent multiple workers processing the same item.</w:t>
      </w:r>
    </w:p>
    <w:p w14:paraId="21D1811E" w14:textId="4643AAD0" w:rsidR="00596C42" w:rsidRPr="00C56160" w:rsidRDefault="00596C42" w:rsidP="00F07879">
      <w:pPr>
        <w:pStyle w:val="ListParagraph"/>
        <w:numPr>
          <w:ilvl w:val="0"/>
          <w:numId w:val="34"/>
        </w:numPr>
        <w:jc w:val="both"/>
        <w:rPr>
          <w:rFonts w:eastAsia="Times New Roman" w:cs="Calibri"/>
        </w:rPr>
      </w:pPr>
      <w:r>
        <w:rPr>
          <w:rFonts w:eastAsia="Times New Roman" w:cs="Calibri"/>
        </w:rPr>
        <w:t>Please remember to ask customers if they have any other questions when closing a call on SCC.  This is something that the state QAs us on.</w:t>
      </w:r>
    </w:p>
    <w:p w14:paraId="04524F7F" w14:textId="77777777" w:rsidR="00C56160" w:rsidRPr="004543DF" w:rsidRDefault="00C56160" w:rsidP="00C56160">
      <w:pPr>
        <w:pStyle w:val="ListParagraph"/>
        <w:spacing w:after="0" w:line="240" w:lineRule="auto"/>
        <w:jc w:val="both"/>
        <w:rPr>
          <w:rFonts w:eastAsia="Times New Roman" w:cs="Calibri"/>
        </w:rPr>
      </w:pPr>
    </w:p>
    <w:p w14:paraId="74CB2AED" w14:textId="77777777" w:rsidR="004543DF" w:rsidRPr="004543DF" w:rsidRDefault="004543DF" w:rsidP="004543DF">
      <w:pPr>
        <w:pStyle w:val="ListParagraph"/>
        <w:spacing w:line="240" w:lineRule="auto"/>
        <w:rPr>
          <w:rFonts w:cstheme="minorHAnsi"/>
          <w:bCs/>
          <w:color w:val="000000" w:themeColor="text1"/>
        </w:rPr>
      </w:pPr>
    </w:p>
    <w:p w14:paraId="309B7357" w14:textId="77777777" w:rsidR="004543DF" w:rsidRPr="004543DF" w:rsidRDefault="004543DF" w:rsidP="004543DF">
      <w:pPr>
        <w:spacing w:line="240" w:lineRule="auto"/>
        <w:rPr>
          <w:rFonts w:cstheme="minorHAnsi"/>
          <w:bCs/>
        </w:rPr>
      </w:pPr>
    </w:p>
    <w:sectPr w:rsidR="004543DF" w:rsidRPr="004543DF"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490" w14:textId="77777777" w:rsidR="00860A00" w:rsidRDefault="00860A00" w:rsidP="00F11BF3">
      <w:pPr>
        <w:spacing w:after="0" w:line="240" w:lineRule="auto"/>
      </w:pPr>
      <w:r>
        <w:separator/>
      </w:r>
    </w:p>
  </w:endnote>
  <w:endnote w:type="continuationSeparator" w:id="0">
    <w:p w14:paraId="78E6D7AE" w14:textId="77777777" w:rsidR="00860A00" w:rsidRDefault="00860A00" w:rsidP="00F11BF3">
      <w:pPr>
        <w:spacing w:after="0" w:line="240" w:lineRule="auto"/>
      </w:pPr>
      <w:r>
        <w:continuationSeparator/>
      </w:r>
    </w:p>
  </w:endnote>
  <w:endnote w:type="continuationNotice" w:id="1">
    <w:p w14:paraId="24E638A0" w14:textId="77777777" w:rsidR="00795903" w:rsidRDefault="00795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EB0B" w14:textId="77777777" w:rsidR="00860A00" w:rsidRDefault="00860A00" w:rsidP="00F11BF3">
      <w:pPr>
        <w:spacing w:after="0" w:line="240" w:lineRule="auto"/>
      </w:pPr>
      <w:r>
        <w:separator/>
      </w:r>
    </w:p>
  </w:footnote>
  <w:footnote w:type="continuationSeparator" w:id="0">
    <w:p w14:paraId="15194A31" w14:textId="77777777" w:rsidR="00860A00" w:rsidRDefault="00860A00" w:rsidP="00F11BF3">
      <w:pPr>
        <w:spacing w:after="0" w:line="240" w:lineRule="auto"/>
      </w:pPr>
      <w:r>
        <w:continuationSeparator/>
      </w:r>
    </w:p>
  </w:footnote>
  <w:footnote w:type="continuationNotice" w:id="1">
    <w:p w14:paraId="73BD55E8" w14:textId="77777777" w:rsidR="00795903" w:rsidRDefault="007959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1B"/>
    <w:multiLevelType w:val="hybridMultilevel"/>
    <w:tmpl w:val="FC2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F7B"/>
    <w:multiLevelType w:val="hybridMultilevel"/>
    <w:tmpl w:val="6E9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02F4"/>
    <w:multiLevelType w:val="hybridMultilevel"/>
    <w:tmpl w:val="F01E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C55"/>
    <w:multiLevelType w:val="hybridMultilevel"/>
    <w:tmpl w:val="91CE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432581"/>
    <w:multiLevelType w:val="hybridMultilevel"/>
    <w:tmpl w:val="220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C1474"/>
    <w:multiLevelType w:val="hybridMultilevel"/>
    <w:tmpl w:val="9922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0E1879"/>
    <w:multiLevelType w:val="hybridMultilevel"/>
    <w:tmpl w:val="2ECA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433B6"/>
    <w:multiLevelType w:val="hybridMultilevel"/>
    <w:tmpl w:val="A518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5D3C82"/>
    <w:multiLevelType w:val="hybridMultilevel"/>
    <w:tmpl w:val="313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B733F"/>
    <w:multiLevelType w:val="hybridMultilevel"/>
    <w:tmpl w:val="3E02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B5205"/>
    <w:multiLevelType w:val="hybridMultilevel"/>
    <w:tmpl w:val="A25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81316"/>
    <w:multiLevelType w:val="hybridMultilevel"/>
    <w:tmpl w:val="B644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731D9"/>
    <w:multiLevelType w:val="hybridMultilevel"/>
    <w:tmpl w:val="0BAE8C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D3422FB"/>
    <w:multiLevelType w:val="hybridMultilevel"/>
    <w:tmpl w:val="1C6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0B6"/>
    <w:multiLevelType w:val="hybridMultilevel"/>
    <w:tmpl w:val="9BE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F36B5"/>
    <w:multiLevelType w:val="hybridMultilevel"/>
    <w:tmpl w:val="1BFCD9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85F3392"/>
    <w:multiLevelType w:val="hybridMultilevel"/>
    <w:tmpl w:val="B31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72DFC"/>
    <w:multiLevelType w:val="hybridMultilevel"/>
    <w:tmpl w:val="C2D4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375559"/>
    <w:multiLevelType w:val="hybridMultilevel"/>
    <w:tmpl w:val="061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866C5"/>
    <w:multiLevelType w:val="hybridMultilevel"/>
    <w:tmpl w:val="5FC6B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2" w15:restartNumberingAfterBreak="0">
    <w:nsid w:val="59AD7B4A"/>
    <w:multiLevelType w:val="hybridMultilevel"/>
    <w:tmpl w:val="41C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F3A2B"/>
    <w:multiLevelType w:val="hybridMultilevel"/>
    <w:tmpl w:val="2CC877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1664D81"/>
    <w:multiLevelType w:val="hybridMultilevel"/>
    <w:tmpl w:val="3B6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66BA2"/>
    <w:multiLevelType w:val="hybridMultilevel"/>
    <w:tmpl w:val="CCA45224"/>
    <w:lvl w:ilvl="0" w:tplc="944A4F22">
      <w:start w:val="1"/>
      <w:numFmt w:val="bullet"/>
      <w:lvlText w:val="•"/>
      <w:lvlJc w:val="left"/>
      <w:pPr>
        <w:tabs>
          <w:tab w:val="num" w:pos="720"/>
        </w:tabs>
        <w:ind w:left="720" w:hanging="360"/>
      </w:pPr>
      <w:rPr>
        <w:rFonts w:ascii="Arial" w:hAnsi="Arial" w:hint="default"/>
      </w:rPr>
    </w:lvl>
    <w:lvl w:ilvl="1" w:tplc="1B62ED38">
      <w:numFmt w:val="bullet"/>
      <w:lvlText w:val="•"/>
      <w:lvlJc w:val="left"/>
      <w:pPr>
        <w:tabs>
          <w:tab w:val="num" w:pos="1440"/>
        </w:tabs>
        <w:ind w:left="1440" w:hanging="360"/>
      </w:pPr>
      <w:rPr>
        <w:rFonts w:ascii="Arial" w:hAnsi="Arial" w:hint="default"/>
      </w:rPr>
    </w:lvl>
    <w:lvl w:ilvl="2" w:tplc="1DEE7290" w:tentative="1">
      <w:start w:val="1"/>
      <w:numFmt w:val="bullet"/>
      <w:lvlText w:val="•"/>
      <w:lvlJc w:val="left"/>
      <w:pPr>
        <w:tabs>
          <w:tab w:val="num" w:pos="2160"/>
        </w:tabs>
        <w:ind w:left="2160" w:hanging="360"/>
      </w:pPr>
      <w:rPr>
        <w:rFonts w:ascii="Arial" w:hAnsi="Arial" w:hint="default"/>
      </w:rPr>
    </w:lvl>
    <w:lvl w:ilvl="3" w:tplc="58680D44" w:tentative="1">
      <w:start w:val="1"/>
      <w:numFmt w:val="bullet"/>
      <w:lvlText w:val="•"/>
      <w:lvlJc w:val="left"/>
      <w:pPr>
        <w:tabs>
          <w:tab w:val="num" w:pos="2880"/>
        </w:tabs>
        <w:ind w:left="2880" w:hanging="360"/>
      </w:pPr>
      <w:rPr>
        <w:rFonts w:ascii="Arial" w:hAnsi="Arial" w:hint="default"/>
      </w:rPr>
    </w:lvl>
    <w:lvl w:ilvl="4" w:tplc="408818EA" w:tentative="1">
      <w:start w:val="1"/>
      <w:numFmt w:val="bullet"/>
      <w:lvlText w:val="•"/>
      <w:lvlJc w:val="left"/>
      <w:pPr>
        <w:tabs>
          <w:tab w:val="num" w:pos="3600"/>
        </w:tabs>
        <w:ind w:left="3600" w:hanging="360"/>
      </w:pPr>
      <w:rPr>
        <w:rFonts w:ascii="Arial" w:hAnsi="Arial" w:hint="default"/>
      </w:rPr>
    </w:lvl>
    <w:lvl w:ilvl="5" w:tplc="3E2CAD2E" w:tentative="1">
      <w:start w:val="1"/>
      <w:numFmt w:val="bullet"/>
      <w:lvlText w:val="•"/>
      <w:lvlJc w:val="left"/>
      <w:pPr>
        <w:tabs>
          <w:tab w:val="num" w:pos="4320"/>
        </w:tabs>
        <w:ind w:left="4320" w:hanging="360"/>
      </w:pPr>
      <w:rPr>
        <w:rFonts w:ascii="Arial" w:hAnsi="Arial" w:hint="default"/>
      </w:rPr>
    </w:lvl>
    <w:lvl w:ilvl="6" w:tplc="407C28E0" w:tentative="1">
      <w:start w:val="1"/>
      <w:numFmt w:val="bullet"/>
      <w:lvlText w:val="•"/>
      <w:lvlJc w:val="left"/>
      <w:pPr>
        <w:tabs>
          <w:tab w:val="num" w:pos="5040"/>
        </w:tabs>
        <w:ind w:left="5040" w:hanging="360"/>
      </w:pPr>
      <w:rPr>
        <w:rFonts w:ascii="Arial" w:hAnsi="Arial" w:hint="default"/>
      </w:rPr>
    </w:lvl>
    <w:lvl w:ilvl="7" w:tplc="6E3EC3FE" w:tentative="1">
      <w:start w:val="1"/>
      <w:numFmt w:val="bullet"/>
      <w:lvlText w:val="•"/>
      <w:lvlJc w:val="left"/>
      <w:pPr>
        <w:tabs>
          <w:tab w:val="num" w:pos="5760"/>
        </w:tabs>
        <w:ind w:left="5760" w:hanging="360"/>
      </w:pPr>
      <w:rPr>
        <w:rFonts w:ascii="Arial" w:hAnsi="Arial" w:hint="default"/>
      </w:rPr>
    </w:lvl>
    <w:lvl w:ilvl="8" w:tplc="6C3A4D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C645E6"/>
    <w:multiLevelType w:val="hybridMultilevel"/>
    <w:tmpl w:val="F1EE007C"/>
    <w:lvl w:ilvl="0" w:tplc="8CE8247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EF4F5C"/>
    <w:multiLevelType w:val="hybridMultilevel"/>
    <w:tmpl w:val="A60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A56F9"/>
    <w:multiLevelType w:val="hybridMultilevel"/>
    <w:tmpl w:val="A41EC2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664D692D"/>
    <w:multiLevelType w:val="hybridMultilevel"/>
    <w:tmpl w:val="883A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02DC9"/>
    <w:multiLevelType w:val="hybridMultilevel"/>
    <w:tmpl w:val="FFFFFFFF"/>
    <w:lvl w:ilvl="0" w:tplc="EFC05974">
      <w:start w:val="1"/>
      <w:numFmt w:val="bullet"/>
      <w:lvlText w:val=""/>
      <w:lvlJc w:val="left"/>
      <w:pPr>
        <w:ind w:left="720" w:hanging="360"/>
      </w:pPr>
      <w:rPr>
        <w:rFonts w:ascii="Symbol" w:hAnsi="Symbol" w:hint="default"/>
        <w:color w:val="auto"/>
      </w:rPr>
    </w:lvl>
    <w:lvl w:ilvl="1" w:tplc="1E3E7A10">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04AF6"/>
    <w:multiLevelType w:val="hybridMultilevel"/>
    <w:tmpl w:val="2F9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874A2"/>
    <w:multiLevelType w:val="hybridMultilevel"/>
    <w:tmpl w:val="2A7C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C57BDA"/>
    <w:multiLevelType w:val="hybridMultilevel"/>
    <w:tmpl w:val="5B2C03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7654364D"/>
    <w:multiLevelType w:val="hybridMultilevel"/>
    <w:tmpl w:val="B7DC1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BB000F"/>
    <w:multiLevelType w:val="hybridMultilevel"/>
    <w:tmpl w:val="DEC6D0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9410C0C"/>
    <w:multiLevelType w:val="hybridMultilevel"/>
    <w:tmpl w:val="C68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901E2"/>
    <w:multiLevelType w:val="hybridMultilevel"/>
    <w:tmpl w:val="EB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41D37"/>
    <w:multiLevelType w:val="hybridMultilevel"/>
    <w:tmpl w:val="49407AD4"/>
    <w:lvl w:ilvl="0" w:tplc="B5982D4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9357393">
    <w:abstractNumId w:val="21"/>
  </w:num>
  <w:num w:numId="2" w16cid:durableId="277953825">
    <w:abstractNumId w:val="32"/>
  </w:num>
  <w:num w:numId="3" w16cid:durableId="1686975794">
    <w:abstractNumId w:val="13"/>
  </w:num>
  <w:num w:numId="4" w16cid:durableId="1844316582">
    <w:abstractNumId w:val="33"/>
  </w:num>
  <w:num w:numId="5" w16cid:durableId="1699811390">
    <w:abstractNumId w:val="35"/>
  </w:num>
  <w:num w:numId="6" w16cid:durableId="1481924336">
    <w:abstractNumId w:val="28"/>
  </w:num>
  <w:num w:numId="7" w16cid:durableId="126510757">
    <w:abstractNumId w:val="16"/>
  </w:num>
  <w:num w:numId="8" w16cid:durableId="1956522219">
    <w:abstractNumId w:val="14"/>
  </w:num>
  <w:num w:numId="9" w16cid:durableId="100497865">
    <w:abstractNumId w:val="4"/>
  </w:num>
  <w:num w:numId="10" w16cid:durableId="2086224098">
    <w:abstractNumId w:val="3"/>
  </w:num>
  <w:num w:numId="11" w16cid:durableId="1981690706">
    <w:abstractNumId w:val="1"/>
  </w:num>
  <w:num w:numId="12" w16cid:durableId="2055494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6327">
    <w:abstractNumId w:val="18"/>
  </w:num>
  <w:num w:numId="14" w16cid:durableId="2039113930">
    <w:abstractNumId w:val="8"/>
  </w:num>
  <w:num w:numId="15" w16cid:durableId="1878198747">
    <w:abstractNumId w:val="37"/>
  </w:num>
  <w:num w:numId="16" w16cid:durableId="685643287">
    <w:abstractNumId w:val="7"/>
  </w:num>
  <w:num w:numId="17" w16cid:durableId="647516564">
    <w:abstractNumId w:val="10"/>
  </w:num>
  <w:num w:numId="18" w16cid:durableId="1683244949">
    <w:abstractNumId w:val="27"/>
  </w:num>
  <w:num w:numId="19" w16cid:durableId="1540967464">
    <w:abstractNumId w:val="24"/>
  </w:num>
  <w:num w:numId="20" w16cid:durableId="856387463">
    <w:abstractNumId w:val="22"/>
  </w:num>
  <w:num w:numId="21" w16cid:durableId="1878005650">
    <w:abstractNumId w:val="36"/>
  </w:num>
  <w:num w:numId="22" w16cid:durableId="2142309231">
    <w:abstractNumId w:val="19"/>
  </w:num>
  <w:num w:numId="23" w16cid:durableId="2124764742">
    <w:abstractNumId w:val="0"/>
  </w:num>
  <w:num w:numId="24" w16cid:durableId="2034187989">
    <w:abstractNumId w:val="30"/>
  </w:num>
  <w:num w:numId="25" w16cid:durableId="2070110904">
    <w:abstractNumId w:val="38"/>
  </w:num>
  <w:num w:numId="26" w16cid:durableId="1966806759">
    <w:abstractNumId w:val="17"/>
  </w:num>
  <w:num w:numId="27" w16cid:durableId="913785949">
    <w:abstractNumId w:val="31"/>
  </w:num>
  <w:num w:numId="28" w16cid:durableId="1143352636">
    <w:abstractNumId w:val="26"/>
  </w:num>
  <w:num w:numId="29" w16cid:durableId="634987805">
    <w:abstractNumId w:val="34"/>
  </w:num>
  <w:num w:numId="30" w16cid:durableId="2147358546">
    <w:abstractNumId w:val="5"/>
  </w:num>
  <w:num w:numId="31" w16cid:durableId="10377880">
    <w:abstractNumId w:val="20"/>
  </w:num>
  <w:num w:numId="32" w16cid:durableId="7878473">
    <w:abstractNumId w:val="12"/>
  </w:num>
  <w:num w:numId="33" w16cid:durableId="593514859">
    <w:abstractNumId w:val="15"/>
  </w:num>
  <w:num w:numId="34" w16cid:durableId="1917353906">
    <w:abstractNumId w:val="9"/>
  </w:num>
  <w:num w:numId="35" w16cid:durableId="356659229">
    <w:abstractNumId w:val="25"/>
  </w:num>
  <w:num w:numId="36" w16cid:durableId="174803696">
    <w:abstractNumId w:val="6"/>
  </w:num>
  <w:num w:numId="37" w16cid:durableId="693196205">
    <w:abstractNumId w:val="2"/>
  </w:num>
  <w:num w:numId="38" w16cid:durableId="1919707268">
    <w:abstractNumId w:val="29"/>
  </w:num>
  <w:num w:numId="39" w16cid:durableId="912444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51569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1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4C47"/>
    <w:rsid w:val="00015A48"/>
    <w:rsid w:val="00016889"/>
    <w:rsid w:val="00016D63"/>
    <w:rsid w:val="00024E45"/>
    <w:rsid w:val="00026157"/>
    <w:rsid w:val="000269B5"/>
    <w:rsid w:val="00026A8C"/>
    <w:rsid w:val="000316B5"/>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C23"/>
    <w:rsid w:val="000A2F77"/>
    <w:rsid w:val="000A3D32"/>
    <w:rsid w:val="000A49EE"/>
    <w:rsid w:val="000B1805"/>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038F"/>
    <w:rsid w:val="000E1D81"/>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47CAF"/>
    <w:rsid w:val="00150E82"/>
    <w:rsid w:val="00152ACF"/>
    <w:rsid w:val="00152C64"/>
    <w:rsid w:val="0015482E"/>
    <w:rsid w:val="00154BC1"/>
    <w:rsid w:val="00154F54"/>
    <w:rsid w:val="001555E8"/>
    <w:rsid w:val="001558C4"/>
    <w:rsid w:val="00156548"/>
    <w:rsid w:val="00156AD0"/>
    <w:rsid w:val="00160218"/>
    <w:rsid w:val="001618B7"/>
    <w:rsid w:val="001673C0"/>
    <w:rsid w:val="00167B48"/>
    <w:rsid w:val="0017007F"/>
    <w:rsid w:val="001728D8"/>
    <w:rsid w:val="00172DFB"/>
    <w:rsid w:val="00173CF8"/>
    <w:rsid w:val="00175E31"/>
    <w:rsid w:val="00176756"/>
    <w:rsid w:val="00176ACC"/>
    <w:rsid w:val="0017709E"/>
    <w:rsid w:val="001807AD"/>
    <w:rsid w:val="0018181D"/>
    <w:rsid w:val="00182D14"/>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3FB5"/>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1F76"/>
    <w:rsid w:val="002655E6"/>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04A2"/>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2135"/>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1668"/>
    <w:rsid w:val="0038457A"/>
    <w:rsid w:val="003849C8"/>
    <w:rsid w:val="00386A59"/>
    <w:rsid w:val="0038729A"/>
    <w:rsid w:val="00391B5C"/>
    <w:rsid w:val="003959B2"/>
    <w:rsid w:val="0039714B"/>
    <w:rsid w:val="003A0B34"/>
    <w:rsid w:val="003A1166"/>
    <w:rsid w:val="003A176E"/>
    <w:rsid w:val="003A1823"/>
    <w:rsid w:val="003A28C3"/>
    <w:rsid w:val="003A4EBD"/>
    <w:rsid w:val="003A7DDB"/>
    <w:rsid w:val="003B16B1"/>
    <w:rsid w:val="003B1C0B"/>
    <w:rsid w:val="003B43F5"/>
    <w:rsid w:val="003B445E"/>
    <w:rsid w:val="003B5B4D"/>
    <w:rsid w:val="003B7555"/>
    <w:rsid w:val="003C457A"/>
    <w:rsid w:val="003C5C02"/>
    <w:rsid w:val="003D24ED"/>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3DF"/>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367B1"/>
    <w:rsid w:val="0054245A"/>
    <w:rsid w:val="00544627"/>
    <w:rsid w:val="00544778"/>
    <w:rsid w:val="005531B5"/>
    <w:rsid w:val="00553BB3"/>
    <w:rsid w:val="00554627"/>
    <w:rsid w:val="005557C2"/>
    <w:rsid w:val="00557539"/>
    <w:rsid w:val="0056017F"/>
    <w:rsid w:val="00560C03"/>
    <w:rsid w:val="00561977"/>
    <w:rsid w:val="005664ED"/>
    <w:rsid w:val="00566F17"/>
    <w:rsid w:val="00571D7A"/>
    <w:rsid w:val="00576649"/>
    <w:rsid w:val="00577711"/>
    <w:rsid w:val="0058057F"/>
    <w:rsid w:val="0058443D"/>
    <w:rsid w:val="00587C9F"/>
    <w:rsid w:val="00590B63"/>
    <w:rsid w:val="00591ED8"/>
    <w:rsid w:val="005935BC"/>
    <w:rsid w:val="0059459E"/>
    <w:rsid w:val="00594F32"/>
    <w:rsid w:val="005951C5"/>
    <w:rsid w:val="00596C42"/>
    <w:rsid w:val="005974D2"/>
    <w:rsid w:val="005978AB"/>
    <w:rsid w:val="005A02D0"/>
    <w:rsid w:val="005A7428"/>
    <w:rsid w:val="005B0406"/>
    <w:rsid w:val="005B0D76"/>
    <w:rsid w:val="005B31B1"/>
    <w:rsid w:val="005B61C4"/>
    <w:rsid w:val="005B69BA"/>
    <w:rsid w:val="005B770F"/>
    <w:rsid w:val="005C073B"/>
    <w:rsid w:val="005C26C5"/>
    <w:rsid w:val="005C2C3B"/>
    <w:rsid w:val="005C33B0"/>
    <w:rsid w:val="005C479A"/>
    <w:rsid w:val="005C5CB1"/>
    <w:rsid w:val="005C6013"/>
    <w:rsid w:val="005D1A9F"/>
    <w:rsid w:val="005D57C7"/>
    <w:rsid w:val="005D6C51"/>
    <w:rsid w:val="005E08E5"/>
    <w:rsid w:val="005E3FAC"/>
    <w:rsid w:val="005E7751"/>
    <w:rsid w:val="005E77D0"/>
    <w:rsid w:val="005F43B9"/>
    <w:rsid w:val="005F5473"/>
    <w:rsid w:val="005F5494"/>
    <w:rsid w:val="005F56C2"/>
    <w:rsid w:val="005F6074"/>
    <w:rsid w:val="006000A3"/>
    <w:rsid w:val="006007C9"/>
    <w:rsid w:val="006020CF"/>
    <w:rsid w:val="0060328D"/>
    <w:rsid w:val="00605FED"/>
    <w:rsid w:val="00606835"/>
    <w:rsid w:val="00607C5B"/>
    <w:rsid w:val="00607DB3"/>
    <w:rsid w:val="00612152"/>
    <w:rsid w:val="00612A50"/>
    <w:rsid w:val="006156C0"/>
    <w:rsid w:val="00616A1E"/>
    <w:rsid w:val="006173F5"/>
    <w:rsid w:val="00617B12"/>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203F"/>
    <w:rsid w:val="006438E7"/>
    <w:rsid w:val="00644C4D"/>
    <w:rsid w:val="006454F0"/>
    <w:rsid w:val="00646788"/>
    <w:rsid w:val="006477F1"/>
    <w:rsid w:val="00653F04"/>
    <w:rsid w:val="00654DD0"/>
    <w:rsid w:val="00660B00"/>
    <w:rsid w:val="00661926"/>
    <w:rsid w:val="00662CE5"/>
    <w:rsid w:val="00663D34"/>
    <w:rsid w:val="00666C32"/>
    <w:rsid w:val="006673B4"/>
    <w:rsid w:val="0066760C"/>
    <w:rsid w:val="0067290B"/>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4AB4"/>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5DFD"/>
    <w:rsid w:val="00811F20"/>
    <w:rsid w:val="00812BFB"/>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4F05"/>
    <w:rsid w:val="008E702F"/>
    <w:rsid w:val="008E7B1D"/>
    <w:rsid w:val="008F1089"/>
    <w:rsid w:val="008F1685"/>
    <w:rsid w:val="008F3405"/>
    <w:rsid w:val="008F502A"/>
    <w:rsid w:val="008F6751"/>
    <w:rsid w:val="00900A97"/>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4337"/>
    <w:rsid w:val="00964479"/>
    <w:rsid w:val="0096602A"/>
    <w:rsid w:val="00966341"/>
    <w:rsid w:val="00967673"/>
    <w:rsid w:val="0097133E"/>
    <w:rsid w:val="009721DE"/>
    <w:rsid w:val="00973301"/>
    <w:rsid w:val="00974D8E"/>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D14EF"/>
    <w:rsid w:val="009E0323"/>
    <w:rsid w:val="009E240B"/>
    <w:rsid w:val="009E3364"/>
    <w:rsid w:val="009E5BEE"/>
    <w:rsid w:val="009E6CC4"/>
    <w:rsid w:val="009F1536"/>
    <w:rsid w:val="009F2154"/>
    <w:rsid w:val="009F3E2A"/>
    <w:rsid w:val="009F4A2F"/>
    <w:rsid w:val="009F6ED1"/>
    <w:rsid w:val="009F7613"/>
    <w:rsid w:val="00A00286"/>
    <w:rsid w:val="00A00900"/>
    <w:rsid w:val="00A03E2A"/>
    <w:rsid w:val="00A03E80"/>
    <w:rsid w:val="00A0470D"/>
    <w:rsid w:val="00A05786"/>
    <w:rsid w:val="00A07221"/>
    <w:rsid w:val="00A1095E"/>
    <w:rsid w:val="00A11846"/>
    <w:rsid w:val="00A12E29"/>
    <w:rsid w:val="00A2067B"/>
    <w:rsid w:val="00A22133"/>
    <w:rsid w:val="00A22E04"/>
    <w:rsid w:val="00A27293"/>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67D1B"/>
    <w:rsid w:val="00A71691"/>
    <w:rsid w:val="00A71E0C"/>
    <w:rsid w:val="00A74399"/>
    <w:rsid w:val="00A744FF"/>
    <w:rsid w:val="00A76EA3"/>
    <w:rsid w:val="00A81BCC"/>
    <w:rsid w:val="00A8608B"/>
    <w:rsid w:val="00A87033"/>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1FAA"/>
    <w:rsid w:val="00AB3B47"/>
    <w:rsid w:val="00AB4B29"/>
    <w:rsid w:val="00AC573C"/>
    <w:rsid w:val="00AC59E3"/>
    <w:rsid w:val="00AC70F9"/>
    <w:rsid w:val="00AD226A"/>
    <w:rsid w:val="00AD2BD4"/>
    <w:rsid w:val="00AD564E"/>
    <w:rsid w:val="00AD62B5"/>
    <w:rsid w:val="00AD74AB"/>
    <w:rsid w:val="00AE0CF0"/>
    <w:rsid w:val="00AE126E"/>
    <w:rsid w:val="00AE3C26"/>
    <w:rsid w:val="00AE7680"/>
    <w:rsid w:val="00AE7915"/>
    <w:rsid w:val="00AF053C"/>
    <w:rsid w:val="00AF167E"/>
    <w:rsid w:val="00AF4D86"/>
    <w:rsid w:val="00AF738A"/>
    <w:rsid w:val="00AF74FD"/>
    <w:rsid w:val="00AF7CF2"/>
    <w:rsid w:val="00B03CBD"/>
    <w:rsid w:val="00B10237"/>
    <w:rsid w:val="00B10A9C"/>
    <w:rsid w:val="00B11251"/>
    <w:rsid w:val="00B11E4D"/>
    <w:rsid w:val="00B13409"/>
    <w:rsid w:val="00B157A5"/>
    <w:rsid w:val="00B16C0D"/>
    <w:rsid w:val="00B1756C"/>
    <w:rsid w:val="00B20B76"/>
    <w:rsid w:val="00B2128F"/>
    <w:rsid w:val="00B2316C"/>
    <w:rsid w:val="00B23F20"/>
    <w:rsid w:val="00B249AD"/>
    <w:rsid w:val="00B2544C"/>
    <w:rsid w:val="00B264B6"/>
    <w:rsid w:val="00B30381"/>
    <w:rsid w:val="00B3354A"/>
    <w:rsid w:val="00B34725"/>
    <w:rsid w:val="00B35DB6"/>
    <w:rsid w:val="00B35FE7"/>
    <w:rsid w:val="00B43687"/>
    <w:rsid w:val="00B45404"/>
    <w:rsid w:val="00B46C2A"/>
    <w:rsid w:val="00B506AA"/>
    <w:rsid w:val="00B519E9"/>
    <w:rsid w:val="00B532A1"/>
    <w:rsid w:val="00B56C16"/>
    <w:rsid w:val="00B62875"/>
    <w:rsid w:val="00B637FF"/>
    <w:rsid w:val="00B64948"/>
    <w:rsid w:val="00B70373"/>
    <w:rsid w:val="00B720FA"/>
    <w:rsid w:val="00B7232A"/>
    <w:rsid w:val="00B76DA6"/>
    <w:rsid w:val="00B77302"/>
    <w:rsid w:val="00B777A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1FB"/>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0620"/>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56160"/>
    <w:rsid w:val="00C6274A"/>
    <w:rsid w:val="00C64377"/>
    <w:rsid w:val="00C65CE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1E3E"/>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3230"/>
    <w:rsid w:val="00DC5BE7"/>
    <w:rsid w:val="00DD13BE"/>
    <w:rsid w:val="00DD1851"/>
    <w:rsid w:val="00DD1DB4"/>
    <w:rsid w:val="00DD2DE5"/>
    <w:rsid w:val="00DD2E59"/>
    <w:rsid w:val="00DD42EA"/>
    <w:rsid w:val="00DD4CEC"/>
    <w:rsid w:val="00DD7BCD"/>
    <w:rsid w:val="00DD7D86"/>
    <w:rsid w:val="00DE18E7"/>
    <w:rsid w:val="00DE1AC4"/>
    <w:rsid w:val="00DE3248"/>
    <w:rsid w:val="00DE5DEF"/>
    <w:rsid w:val="00DE7050"/>
    <w:rsid w:val="00DF1F28"/>
    <w:rsid w:val="00E0015E"/>
    <w:rsid w:val="00E0563F"/>
    <w:rsid w:val="00E069B7"/>
    <w:rsid w:val="00E10053"/>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2D58"/>
    <w:rsid w:val="00E63DB7"/>
    <w:rsid w:val="00E64952"/>
    <w:rsid w:val="00E651E2"/>
    <w:rsid w:val="00E658DD"/>
    <w:rsid w:val="00E67A79"/>
    <w:rsid w:val="00E779D4"/>
    <w:rsid w:val="00E8236A"/>
    <w:rsid w:val="00E82744"/>
    <w:rsid w:val="00E83237"/>
    <w:rsid w:val="00E859DA"/>
    <w:rsid w:val="00E85BB3"/>
    <w:rsid w:val="00E86ECE"/>
    <w:rsid w:val="00E90D72"/>
    <w:rsid w:val="00E910C6"/>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07879"/>
    <w:rsid w:val="00F11BF3"/>
    <w:rsid w:val="00F1236B"/>
    <w:rsid w:val="00F15F86"/>
    <w:rsid w:val="00F16818"/>
    <w:rsid w:val="00F208BD"/>
    <w:rsid w:val="00F21535"/>
    <w:rsid w:val="00F25395"/>
    <w:rsid w:val="00F25AFE"/>
    <w:rsid w:val="00F26B45"/>
    <w:rsid w:val="00F26C70"/>
    <w:rsid w:val="00F26F77"/>
    <w:rsid w:val="00F30BCF"/>
    <w:rsid w:val="00F31B45"/>
    <w:rsid w:val="00F31F9D"/>
    <w:rsid w:val="00F36DAC"/>
    <w:rsid w:val="00F375B7"/>
    <w:rsid w:val="00F43EDC"/>
    <w:rsid w:val="00F44655"/>
    <w:rsid w:val="00F44BF3"/>
    <w:rsid w:val="00F534B2"/>
    <w:rsid w:val="00F56C68"/>
    <w:rsid w:val="00F642D5"/>
    <w:rsid w:val="00F65827"/>
    <w:rsid w:val="00F6649F"/>
    <w:rsid w:val="00F70225"/>
    <w:rsid w:val="00F72E8B"/>
    <w:rsid w:val="00F73D6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21"/>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8828038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34038200">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47850390">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002217">
      <w:bodyDiv w:val="1"/>
      <w:marLeft w:val="0"/>
      <w:marRight w:val="0"/>
      <w:marTop w:val="0"/>
      <w:marBottom w:val="0"/>
      <w:divBdr>
        <w:top w:val="none" w:sz="0" w:space="0" w:color="auto"/>
        <w:left w:val="none" w:sz="0" w:space="0" w:color="auto"/>
        <w:bottom w:val="none" w:sz="0" w:space="0" w:color="auto"/>
        <w:right w:val="none" w:sz="0" w:space="0" w:color="auto"/>
      </w:divBdr>
      <w:divsChild>
        <w:div w:id="1554660605">
          <w:marLeft w:val="446"/>
          <w:marRight w:val="0"/>
          <w:marTop w:val="0"/>
          <w:marBottom w:val="0"/>
          <w:divBdr>
            <w:top w:val="none" w:sz="0" w:space="0" w:color="auto"/>
            <w:left w:val="none" w:sz="0" w:space="0" w:color="auto"/>
            <w:bottom w:val="none" w:sz="0" w:space="0" w:color="auto"/>
            <w:right w:val="none" w:sz="0" w:space="0" w:color="auto"/>
          </w:divBdr>
        </w:div>
        <w:div w:id="1854106575">
          <w:marLeft w:val="1166"/>
          <w:marRight w:val="0"/>
          <w:marTop w:val="0"/>
          <w:marBottom w:val="0"/>
          <w:divBdr>
            <w:top w:val="none" w:sz="0" w:space="0" w:color="auto"/>
            <w:left w:val="none" w:sz="0" w:space="0" w:color="auto"/>
            <w:bottom w:val="none" w:sz="0" w:space="0" w:color="auto"/>
            <w:right w:val="none" w:sz="0" w:space="0" w:color="auto"/>
          </w:divBdr>
        </w:div>
        <w:div w:id="591207319">
          <w:marLeft w:val="446"/>
          <w:marRight w:val="0"/>
          <w:marTop w:val="0"/>
          <w:marBottom w:val="0"/>
          <w:divBdr>
            <w:top w:val="none" w:sz="0" w:space="0" w:color="auto"/>
            <w:left w:val="none" w:sz="0" w:space="0" w:color="auto"/>
            <w:bottom w:val="none" w:sz="0" w:space="0" w:color="auto"/>
            <w:right w:val="none" w:sz="0" w:space="0" w:color="auto"/>
          </w:divBdr>
        </w:div>
        <w:div w:id="391465440">
          <w:marLeft w:val="1166"/>
          <w:marRight w:val="0"/>
          <w:marTop w:val="0"/>
          <w:marBottom w:val="0"/>
          <w:divBdr>
            <w:top w:val="none" w:sz="0" w:space="0" w:color="auto"/>
            <w:left w:val="none" w:sz="0" w:space="0" w:color="auto"/>
            <w:bottom w:val="none" w:sz="0" w:space="0" w:color="auto"/>
            <w:right w:val="none" w:sz="0" w:space="0" w:color="auto"/>
          </w:divBdr>
        </w:div>
      </w:divsChild>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2237397">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59609525">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46650947">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2088388">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customXml/itemProps2.xml><?xml version="1.0" encoding="utf-8"?>
<ds:datastoreItem xmlns:ds="http://schemas.openxmlformats.org/officeDocument/2006/customXml" ds:itemID="{E313DD23-3427-4423-B44F-03A764B83F5B}">
  <ds:schemaRefs>
    <ds:schemaRef ds:uri="http://purl.org/dc/dcmitype/"/>
    <ds:schemaRef ds:uri="http://schemas.microsoft.com/office/infopath/2007/PartnerControls"/>
    <ds:schemaRef ds:uri="2f254586-b35f-4441-a040-f54e6e92090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6</cp:revision>
  <dcterms:created xsi:type="dcterms:W3CDTF">2023-12-11T14:35:00Z</dcterms:created>
  <dcterms:modified xsi:type="dcterms:W3CDTF">2023-12-13T17:05:00Z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