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DF70" w14:textId="77777777" w:rsidR="007B2318" w:rsidRDefault="007B2318"/>
    <w:p w14:paraId="1E7A201B" w14:textId="77777777" w:rsidR="00A40DC0" w:rsidRPr="00283064" w:rsidRDefault="00A40DC0" w:rsidP="00A40DC0">
      <w:pPr>
        <w:tabs>
          <w:tab w:val="left" w:pos="1260"/>
        </w:tabs>
        <w:spacing w:line="240" w:lineRule="auto"/>
        <w:jc w:val="center"/>
        <w:rPr>
          <w:b/>
          <w:sz w:val="28"/>
          <w:szCs w:val="28"/>
        </w:rPr>
      </w:pPr>
      <w:r w:rsidRPr="00283064">
        <w:rPr>
          <w:b/>
          <w:sz w:val="28"/>
          <w:szCs w:val="28"/>
        </w:rPr>
        <w:t>WRIT OF RESTITUTION PROPERTY MEMO</w:t>
      </w:r>
    </w:p>
    <w:p w14:paraId="4E2E643B" w14:textId="77777777" w:rsidR="00A40DC0" w:rsidRDefault="00A40DC0" w:rsidP="00A40DC0">
      <w:pPr>
        <w:spacing w:line="240" w:lineRule="auto"/>
      </w:pPr>
      <w:r>
        <w:t>Rock County Circuit Court Case # __________________________________</w:t>
      </w:r>
    </w:p>
    <w:p w14:paraId="64C7FCA7" w14:textId="77777777" w:rsidR="00A40DC0" w:rsidRDefault="00A40DC0" w:rsidP="00A40DC0">
      <w:pPr>
        <w:spacing w:line="240" w:lineRule="auto"/>
        <w:rPr>
          <w:b/>
          <w:sz w:val="16"/>
          <w:szCs w:val="16"/>
        </w:rPr>
      </w:pPr>
      <w:r>
        <w:t xml:space="preserve">This memo has been prepared by __________________________________ and I am the plaintiff/plaintiff’s agent/plaintiff’s attorney. </w:t>
      </w:r>
      <w:r w:rsidRPr="000243D8">
        <w:rPr>
          <w:b/>
          <w:sz w:val="16"/>
          <w:szCs w:val="16"/>
        </w:rPr>
        <w:t>(print clearly and circle one)</w:t>
      </w:r>
    </w:p>
    <w:p w14:paraId="67348EF9" w14:textId="77777777" w:rsidR="00A40DC0" w:rsidRDefault="00A40DC0" w:rsidP="00A40DC0">
      <w:pPr>
        <w:spacing w:line="240" w:lineRule="auto"/>
        <w:rPr>
          <w:b/>
        </w:rPr>
      </w:pPr>
      <w:r>
        <w:t xml:space="preserve">The judgment plaintiff requests that the Rock County Sheriff’s Office execute the Writ of Restitution in the above captioned action. The plaintiff has determined that the Writ of Restitution shall be executed in the following manner: </w:t>
      </w:r>
      <w:r>
        <w:rPr>
          <w:b/>
        </w:rPr>
        <w:t>(Must select one option)</w:t>
      </w:r>
    </w:p>
    <w:p w14:paraId="665DCD68" w14:textId="77777777" w:rsidR="00A40DC0" w:rsidRDefault="00A40DC0" w:rsidP="00A40DC0">
      <w:pPr>
        <w:pStyle w:val="ListParagraph"/>
        <w:spacing w:line="240" w:lineRule="auto"/>
        <w:ind w:left="1440" w:hanging="720"/>
      </w:pPr>
    </w:p>
    <w:p w14:paraId="379DFEA6" w14:textId="77777777" w:rsidR="00A40DC0" w:rsidRDefault="00A40DC0" w:rsidP="00A40DC0">
      <w:pPr>
        <w:pStyle w:val="ListParagraph"/>
        <w:spacing w:line="240" w:lineRule="auto"/>
        <w:ind w:left="1440" w:hanging="720"/>
      </w:pPr>
    </w:p>
    <w:p w14:paraId="433F0769" w14:textId="77777777" w:rsidR="00A40DC0" w:rsidRPr="003F4CD3" w:rsidRDefault="00A40DC0" w:rsidP="00A40DC0">
      <w:pPr>
        <w:pStyle w:val="ListParagraph"/>
        <w:spacing w:line="240" w:lineRule="auto"/>
        <w:ind w:left="1440" w:hanging="720"/>
        <w:rPr>
          <w:b/>
        </w:rPr>
      </w:pPr>
      <w:r>
        <w:t>_____</w:t>
      </w:r>
      <w:r>
        <w:tab/>
      </w:r>
      <w:r>
        <w:rPr>
          <w:b/>
        </w:rPr>
        <w:t xml:space="preserve">Sheriff with Moving Company: </w:t>
      </w:r>
      <w:r>
        <w:t xml:space="preserve">The Rock County Sheriff’s Office shall execute the Writ of Restitution action in accordance with Wis. Stats., §799.45(1) and §799.45(2)(b). The plaintiff will use an approved mover and pay all fees associated with that mover if eviction occurs. </w:t>
      </w:r>
      <w:r>
        <w:rPr>
          <w:b/>
        </w:rPr>
        <w:t>LEASES PRIOR TO MARCH 1, 2014 MUST USE THIS CHOICE</w:t>
      </w:r>
    </w:p>
    <w:p w14:paraId="640C3091" w14:textId="77777777" w:rsidR="00A40DC0" w:rsidRDefault="00A40DC0" w:rsidP="00A40DC0">
      <w:pPr>
        <w:pStyle w:val="ListParagraph"/>
        <w:spacing w:line="240" w:lineRule="auto"/>
        <w:ind w:left="1440" w:hanging="720"/>
      </w:pPr>
    </w:p>
    <w:p w14:paraId="42B01A52" w14:textId="77777777" w:rsidR="00A40DC0" w:rsidRDefault="00A40DC0" w:rsidP="00A40DC0">
      <w:pPr>
        <w:pStyle w:val="ListParagraph"/>
        <w:spacing w:line="240" w:lineRule="auto"/>
        <w:ind w:left="1440" w:hanging="720"/>
      </w:pPr>
      <w:r>
        <w:t>_____</w:t>
      </w:r>
      <w:r>
        <w:tab/>
      </w:r>
      <w:r>
        <w:rPr>
          <w:b/>
        </w:rPr>
        <w:t>Landlord/Self Move:</w:t>
      </w:r>
      <w:r>
        <w:t xml:space="preserve"> The plaintiff or plaintiff’s agent shall be responsible for the removal and storage or disposal of all personal property found in the premises in accordance with Wis. Stats., §799.45(3m). The plaintiff/plaintiff’s agent certifies that the notice requirements of Wis. Stats., §704.05(5) have been met. If requested the Rock County Sheriff’s Office shall assist the plaintiff in the supervision of removal of all personal property described in the Writ of Restitution pursuant to Wis. Stats., §799.45(</w:t>
      </w:r>
      <w:proofErr w:type="gramStart"/>
      <w:r>
        <w:t>2)(</w:t>
      </w:r>
      <w:proofErr w:type="spellStart"/>
      <w:proofErr w:type="gramEnd"/>
      <w:r>
        <w:t>bg</w:t>
      </w:r>
      <w:proofErr w:type="spellEnd"/>
      <w:r>
        <w:t>).</w:t>
      </w:r>
    </w:p>
    <w:p w14:paraId="78EE87FD" w14:textId="77777777" w:rsidR="00A40DC0" w:rsidRDefault="00A40DC0" w:rsidP="00A40DC0">
      <w:pPr>
        <w:pStyle w:val="ListParagraph"/>
        <w:spacing w:line="240" w:lineRule="auto"/>
        <w:ind w:left="1440" w:hanging="720"/>
      </w:pPr>
    </w:p>
    <w:p w14:paraId="71E3EAB2" w14:textId="77777777" w:rsidR="00A40DC0" w:rsidRDefault="00A40DC0" w:rsidP="00A40DC0">
      <w:pPr>
        <w:spacing w:after="0" w:line="240" w:lineRule="auto"/>
      </w:pPr>
      <w:r>
        <w:rPr>
          <w:b/>
          <w:sz w:val="28"/>
          <w:szCs w:val="28"/>
        </w:rPr>
        <w:t>FEES:</w:t>
      </w:r>
      <w:r>
        <w:rPr>
          <w:b/>
          <w:sz w:val="28"/>
          <w:szCs w:val="28"/>
        </w:rPr>
        <w:tab/>
      </w:r>
      <w:r>
        <w:rPr>
          <w:b/>
          <w:sz w:val="28"/>
          <w:szCs w:val="28"/>
        </w:rPr>
        <w:tab/>
      </w:r>
      <w:r>
        <w:t>-Posting Fee of $65.00</w:t>
      </w:r>
    </w:p>
    <w:p w14:paraId="4FAF9D2F" w14:textId="77777777" w:rsidR="00A40DC0" w:rsidRDefault="00A40DC0" w:rsidP="00A40DC0">
      <w:pPr>
        <w:spacing w:after="0" w:line="240" w:lineRule="auto"/>
      </w:pPr>
      <w:r>
        <w:tab/>
      </w:r>
      <w:r>
        <w:tab/>
        <w:t>-Stand by fee of $45/hour for two deputies. Minimum 1 hour.</w:t>
      </w:r>
    </w:p>
    <w:p w14:paraId="1F2DEAEB" w14:textId="77777777" w:rsidR="00A40DC0" w:rsidRDefault="00A40DC0" w:rsidP="00A40DC0">
      <w:pPr>
        <w:spacing w:after="0" w:line="240" w:lineRule="auto"/>
        <w:ind w:left="720"/>
        <w:rPr>
          <w:b/>
          <w:i/>
          <w:u w:val="single"/>
        </w:rPr>
      </w:pPr>
    </w:p>
    <w:p w14:paraId="3F9A00DA" w14:textId="77777777" w:rsidR="00A40DC0" w:rsidRPr="006E1993" w:rsidRDefault="00A40DC0" w:rsidP="00A40DC0">
      <w:pPr>
        <w:spacing w:after="0" w:line="240" w:lineRule="auto"/>
        <w:ind w:left="720"/>
        <w:rPr>
          <w:b/>
          <w:i/>
          <w:u w:val="single"/>
        </w:rPr>
      </w:pPr>
      <w:r>
        <w:rPr>
          <w:noProof/>
        </w:rPr>
        <mc:AlternateContent>
          <mc:Choice Requires="wps">
            <w:drawing>
              <wp:anchor distT="0" distB="0" distL="114300" distR="114300" simplePos="0" relativeHeight="251659264" behindDoc="0" locked="0" layoutInCell="1" allowOverlap="1" wp14:anchorId="138EFF52" wp14:editId="6FE5B95D">
                <wp:simplePos x="0" y="0"/>
                <wp:positionH relativeFrom="margin">
                  <wp:align>left</wp:align>
                </wp:positionH>
                <wp:positionV relativeFrom="paragraph">
                  <wp:posOffset>88265</wp:posOffset>
                </wp:positionV>
                <wp:extent cx="3810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81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12D7D" w14:textId="77777777" w:rsidR="00A40DC0" w:rsidRDefault="00A40DC0" w:rsidP="00A40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EFF52" id="_x0000_t202" coordsize="21600,21600" o:spt="202" path="m,l,21600r21600,l21600,xe">
                <v:stroke joinstyle="miter"/>
                <v:path gradientshapeok="t" o:connecttype="rect"/>
              </v:shapetype>
              <v:shape id="Text Box 1" o:spid="_x0000_s1026" type="#_x0000_t202" style="position:absolute;left:0;text-align:left;margin-left:0;margin-top:6.95pt;width:30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" fillcolor="white [3201]" strokeweight=".5pt">
                <v:textbox>
                  <w:txbxContent>
                    <w:p w14:paraId="11D12D7D" w14:textId="77777777" w:rsidR="00A40DC0" w:rsidRDefault="00A40DC0" w:rsidP="00A40DC0"/>
                  </w:txbxContent>
                </v:textbox>
                <w10:wrap anchorx="margin"/>
              </v:shape>
            </w:pict>
          </mc:Fallback>
        </mc:AlternateContent>
      </w:r>
      <w:r>
        <w:rPr>
          <w:b/>
          <w:i/>
          <w:u w:val="single"/>
        </w:rPr>
        <w:t>LANDLORD/REP MUST BRING A CHECK/MONEY ORDER PAYABLE TO THE ROCK COUNTY SHERIFF’S OFFICE FOR $45.00 TO THE EVICTION. RECEIPT WILL BE ISSUED TO YOU BY DEPUTY.</w:t>
      </w:r>
    </w:p>
    <w:p w14:paraId="121F8FFA" w14:textId="77777777" w:rsidR="00A40DC0" w:rsidRPr="00A95BE9" w:rsidRDefault="00A40DC0" w:rsidP="00A40DC0">
      <w:pPr>
        <w:rPr>
          <w:sz w:val="16"/>
          <w:szCs w:val="16"/>
        </w:rPr>
      </w:pPr>
      <w:r w:rsidRPr="00A95BE9">
        <w:rPr>
          <w:sz w:val="16"/>
          <w:szCs w:val="16"/>
        </w:rPr>
        <w:t>Initials</w:t>
      </w:r>
    </w:p>
    <w:p w14:paraId="5FE3290F" w14:textId="77777777" w:rsidR="00A40DC0" w:rsidRDefault="00A40DC0" w:rsidP="00A40DC0">
      <w:pPr>
        <w:spacing w:after="0" w:line="240" w:lineRule="auto"/>
      </w:pPr>
    </w:p>
    <w:p w14:paraId="28AB09FB" w14:textId="77777777" w:rsidR="00A40DC0" w:rsidRDefault="00A40DC0" w:rsidP="00A40DC0">
      <w:pPr>
        <w:spacing w:after="0" w:line="240" w:lineRule="auto"/>
      </w:pPr>
      <w:r>
        <w:t>_________________________________________</w:t>
      </w:r>
      <w:r>
        <w:tab/>
      </w:r>
      <w:r>
        <w:tab/>
      </w:r>
      <w:r>
        <w:rPr>
          <w:u w:val="single"/>
        </w:rPr>
        <w:t>(___)</w:t>
      </w:r>
      <w:r>
        <w:t>__________________________</w:t>
      </w:r>
    </w:p>
    <w:p w14:paraId="44AA9A61" w14:textId="77777777" w:rsidR="00A40DC0" w:rsidRDefault="00A40DC0" w:rsidP="00A40DC0">
      <w:pPr>
        <w:spacing w:after="0"/>
        <w:ind w:firstLine="720"/>
        <w:rPr>
          <w:sz w:val="16"/>
          <w:szCs w:val="16"/>
        </w:rPr>
      </w:pPr>
      <w:r>
        <w:rPr>
          <w:sz w:val="16"/>
          <w:szCs w:val="16"/>
        </w:rPr>
        <w:t>Signature of person completing form</w:t>
      </w:r>
      <w:r>
        <w:rPr>
          <w:sz w:val="16"/>
          <w:szCs w:val="16"/>
        </w:rPr>
        <w:tab/>
      </w:r>
      <w:r>
        <w:rPr>
          <w:sz w:val="16"/>
          <w:szCs w:val="16"/>
        </w:rPr>
        <w:tab/>
      </w:r>
      <w:r>
        <w:rPr>
          <w:sz w:val="16"/>
          <w:szCs w:val="16"/>
        </w:rPr>
        <w:tab/>
      </w:r>
      <w:r>
        <w:rPr>
          <w:sz w:val="16"/>
          <w:szCs w:val="16"/>
        </w:rPr>
        <w:tab/>
      </w:r>
      <w:r>
        <w:rPr>
          <w:sz w:val="16"/>
          <w:szCs w:val="16"/>
        </w:rPr>
        <w:tab/>
        <w:t xml:space="preserve">         Contact Phone</w:t>
      </w:r>
    </w:p>
    <w:p w14:paraId="5FF15DEB" w14:textId="77777777" w:rsidR="00A40DC0" w:rsidRDefault="00A40DC0" w:rsidP="00A40DC0">
      <w:pPr>
        <w:spacing w:after="0"/>
        <w:ind w:firstLine="720"/>
        <w:rPr>
          <w:sz w:val="16"/>
          <w:szCs w:val="16"/>
        </w:rPr>
      </w:pPr>
    </w:p>
    <w:p w14:paraId="49ACE2AD" w14:textId="77777777" w:rsidR="00A40DC0" w:rsidRDefault="00A40DC0" w:rsidP="00A40DC0">
      <w:pPr>
        <w:spacing w:after="0" w:line="240" w:lineRule="auto"/>
        <w:jc w:val="both"/>
      </w:pPr>
    </w:p>
    <w:p w14:paraId="0880ECAE" w14:textId="77777777" w:rsidR="00A40DC0" w:rsidRDefault="00A40DC0" w:rsidP="00A40DC0">
      <w:pPr>
        <w:spacing w:after="0" w:line="240" w:lineRule="auto"/>
        <w:jc w:val="both"/>
      </w:pPr>
    </w:p>
    <w:p w14:paraId="55047CEB" w14:textId="77777777" w:rsidR="00A40DC0" w:rsidRDefault="00A40DC0" w:rsidP="00A40DC0">
      <w:pPr>
        <w:spacing w:after="0" w:line="240" w:lineRule="auto"/>
        <w:jc w:val="both"/>
      </w:pPr>
    </w:p>
    <w:p w14:paraId="28391592" w14:textId="77777777" w:rsidR="00A40DC0" w:rsidRPr="00283064" w:rsidRDefault="00A40DC0" w:rsidP="00A40DC0">
      <w:pPr>
        <w:spacing w:after="0" w:line="240" w:lineRule="auto"/>
        <w:jc w:val="both"/>
      </w:pPr>
    </w:p>
    <w:p w14:paraId="30FD3F7B" w14:textId="77777777" w:rsidR="00A40DC0" w:rsidRDefault="00A40DC0" w:rsidP="00A40DC0">
      <w:pPr>
        <w:spacing w:after="43" w:line="240" w:lineRule="auto"/>
        <w:rPr>
          <w:rFonts w:ascii="Helvetica" w:eastAsia="Times New Roman" w:hAnsi="Helvetica" w:cs="Helvetica"/>
          <w:b/>
          <w:bCs/>
          <w:color w:val="000000"/>
          <w:sz w:val="14"/>
          <w:szCs w:val="14"/>
          <w:lang w:val="en"/>
        </w:rPr>
      </w:pPr>
    </w:p>
    <w:p w14:paraId="7E79296C" w14:textId="77777777" w:rsidR="00A40DC0" w:rsidRDefault="00A40DC0" w:rsidP="00A40DC0">
      <w:pPr>
        <w:spacing w:after="43" w:line="240" w:lineRule="auto"/>
        <w:rPr>
          <w:rFonts w:ascii="Helvetica" w:eastAsia="Times New Roman" w:hAnsi="Helvetica" w:cs="Helvetica"/>
          <w:b/>
          <w:bCs/>
          <w:color w:val="000000"/>
          <w:sz w:val="14"/>
          <w:szCs w:val="14"/>
          <w:lang w:val="en"/>
        </w:rPr>
      </w:pPr>
    </w:p>
    <w:p w14:paraId="093708FA" w14:textId="77777777" w:rsidR="00A40DC0" w:rsidRPr="00542247" w:rsidRDefault="00A40DC0" w:rsidP="00A40DC0">
      <w:pPr>
        <w:spacing w:after="43" w:line="240" w:lineRule="auto"/>
        <w:rPr>
          <w:rFonts w:ascii="Times" w:eastAsia="Times New Roman" w:hAnsi="Times" w:cs="Times"/>
          <w:color w:val="000000"/>
          <w:sz w:val="14"/>
          <w:szCs w:val="14"/>
          <w:lang w:val="en"/>
        </w:rPr>
      </w:pPr>
      <w:r w:rsidRPr="00542247">
        <w:rPr>
          <w:rFonts w:ascii="Helvetica" w:eastAsia="Times New Roman" w:hAnsi="Helvetica" w:cs="Helvetica"/>
          <w:b/>
          <w:bCs/>
          <w:color w:val="000000"/>
          <w:sz w:val="14"/>
          <w:szCs w:val="14"/>
          <w:lang w:val="en"/>
        </w:rPr>
        <w:lastRenderedPageBreak/>
        <w:t>799.45</w:t>
      </w:r>
      <w:r w:rsidRPr="00542247">
        <w:rPr>
          <w:rFonts w:ascii="Times" w:eastAsia="Times New Roman" w:hAnsi="Times" w:cs="Times"/>
          <w:color w:val="000000"/>
          <w:sz w:val="14"/>
          <w:szCs w:val="14"/>
          <w:lang w:val="en"/>
        </w:rPr>
        <w:t> </w:t>
      </w:r>
      <w:r w:rsidRPr="00542247">
        <w:rPr>
          <w:rFonts w:ascii="Helvetica" w:eastAsia="Times New Roman" w:hAnsi="Helvetica" w:cs="Helvetica"/>
          <w:b/>
          <w:bCs/>
          <w:color w:val="000000"/>
          <w:sz w:val="14"/>
          <w:szCs w:val="14"/>
          <w:lang w:val="en"/>
        </w:rPr>
        <w:t xml:space="preserve"> Execution of writ of restitution; disposal of personal property.</w:t>
      </w:r>
      <w:r w:rsidRPr="00542247">
        <w:rPr>
          <w:rFonts w:ascii="Times" w:eastAsia="Times New Roman" w:hAnsi="Times" w:cs="Times"/>
          <w:color w:val="000000"/>
          <w:sz w:val="14"/>
          <w:szCs w:val="14"/>
          <w:lang w:val="en"/>
        </w:rPr>
        <w:t xml:space="preserve"> </w:t>
      </w:r>
    </w:p>
    <w:p w14:paraId="1F60124C"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6" w:history="1">
        <w:r w:rsidR="00A40DC0" w:rsidRPr="00542247">
          <w:rPr>
            <w:rFonts w:ascii="Times" w:eastAsia="Times New Roman" w:hAnsi="Times" w:cs="Times"/>
            <w:vanish/>
            <w:color w:val="426986"/>
            <w:sz w:val="14"/>
            <w:szCs w:val="14"/>
            <w:u w:val="single"/>
            <w:lang w:val="en"/>
          </w:rPr>
          <w:t>799.45(1)</w:t>
        </w:r>
      </w:hyperlink>
      <w:r w:rsidR="00A40DC0" w:rsidRPr="00542247">
        <w:rPr>
          <w:rFonts w:ascii="Helvetica" w:eastAsia="Times New Roman" w:hAnsi="Helvetica" w:cs="Helvetica"/>
          <w:b/>
          <w:bCs/>
          <w:color w:val="000000"/>
          <w:sz w:val="14"/>
          <w:szCs w:val="14"/>
          <w:lang w:val="en"/>
        </w:rPr>
        <w:t>(1)</w:t>
      </w:r>
      <w:r w:rsidR="00A40DC0" w:rsidRPr="00542247">
        <w:rPr>
          <w:rFonts w:ascii="Times" w:eastAsia="Times New Roman" w:hAnsi="Times" w:cs="Times"/>
          <w:color w:val="000000"/>
          <w:sz w:val="14"/>
          <w:szCs w:val="14"/>
          <w:lang w:val="en"/>
        </w:rPr>
        <w:t> </w:t>
      </w:r>
      <w:r w:rsidR="00A40DC0" w:rsidRPr="00542247">
        <w:rPr>
          <w:rFonts w:ascii="Times" w:eastAsia="Times New Roman" w:hAnsi="Times" w:cs="Times"/>
          <w:smallCaps/>
          <w:color w:val="000000"/>
          <w:sz w:val="14"/>
          <w:szCs w:val="14"/>
          <w:lang w:val="en"/>
        </w:rPr>
        <w:t xml:space="preserve"> When executed.</w:t>
      </w:r>
      <w:r w:rsidR="00A40DC0" w:rsidRPr="00542247">
        <w:rPr>
          <w:rFonts w:ascii="Times" w:eastAsia="Times New Roman" w:hAnsi="Times" w:cs="Times"/>
          <w:color w:val="000000"/>
          <w:sz w:val="14"/>
          <w:szCs w:val="14"/>
          <w:lang w:val="en"/>
        </w:rPr>
        <w:t xml:space="preserve"> Upon delivery of a writ of restitution to the sheriff, and after payment to the sheriff of the fee required by s. </w:t>
      </w:r>
      <w:hyperlink r:id="rId7" w:tooltip="Statutes 814.70(8)" w:history="1">
        <w:r w:rsidR="00A40DC0" w:rsidRPr="00542247">
          <w:rPr>
            <w:rFonts w:ascii="Times" w:eastAsia="Times New Roman" w:hAnsi="Times" w:cs="Times"/>
            <w:color w:val="426986"/>
            <w:sz w:val="14"/>
            <w:szCs w:val="14"/>
            <w:lang w:val="en"/>
          </w:rPr>
          <w:t>814.70 (8)</w:t>
        </w:r>
      </w:hyperlink>
      <w:r w:rsidR="00A40DC0" w:rsidRPr="00542247">
        <w:rPr>
          <w:rFonts w:ascii="Times" w:eastAsia="Times New Roman" w:hAnsi="Times" w:cs="Times"/>
          <w:color w:val="000000"/>
          <w:sz w:val="14"/>
          <w:szCs w:val="14"/>
          <w:lang w:val="en"/>
        </w:rPr>
        <w:t xml:space="preserve">, the sheriff shall execute the writ. If the plaintiff, or the plaintiff's attorney or agent, does not notify the sheriff under sub. </w:t>
      </w:r>
      <w:hyperlink r:id="rId8" w:tooltip="Statutes 799.45(3m)" w:history="1">
        <w:r w:rsidR="00A40DC0" w:rsidRPr="00542247">
          <w:rPr>
            <w:rFonts w:ascii="Times" w:eastAsia="Times New Roman" w:hAnsi="Times" w:cs="Times"/>
            <w:color w:val="426986"/>
            <w:sz w:val="14"/>
            <w:szCs w:val="14"/>
            <w:lang w:val="en"/>
          </w:rPr>
          <w:t>(3m)</w:t>
        </w:r>
      </w:hyperlink>
      <w:r w:rsidR="00A40DC0" w:rsidRPr="00542247">
        <w:rPr>
          <w:rFonts w:ascii="Times" w:eastAsia="Times New Roman" w:hAnsi="Times" w:cs="Times"/>
          <w:color w:val="000000"/>
          <w:sz w:val="14"/>
          <w:szCs w:val="14"/>
          <w:lang w:val="en"/>
        </w:rPr>
        <w:t xml:space="preserve"> that the plaintiff or his or her agent will remove and store or dispose of the property, the sheriff may require that prior to the execution of any writ of restitution the plaintiff deposit a reasonable sum representing the probable cost of removing the defendant's property chargeable to the plaintiff under s. </w:t>
      </w:r>
      <w:hyperlink r:id="rId9" w:tooltip="Statutes 814.70(8)" w:history="1">
        <w:r w:rsidR="00A40DC0" w:rsidRPr="00542247">
          <w:rPr>
            <w:rFonts w:ascii="Times" w:eastAsia="Times New Roman" w:hAnsi="Times" w:cs="Times"/>
            <w:color w:val="426986"/>
            <w:sz w:val="14"/>
            <w:szCs w:val="14"/>
            <w:lang w:val="en"/>
          </w:rPr>
          <w:t>814.70 (8)</w:t>
        </w:r>
      </w:hyperlink>
      <w:r w:rsidR="00A40DC0" w:rsidRPr="00542247">
        <w:rPr>
          <w:rFonts w:ascii="Times" w:eastAsia="Times New Roman" w:hAnsi="Times" w:cs="Times"/>
          <w:color w:val="000000"/>
          <w:sz w:val="14"/>
          <w:szCs w:val="14"/>
          <w:lang w:val="en"/>
        </w:rPr>
        <w:t xml:space="preserve"> and </w:t>
      </w:r>
      <w:hyperlink r:id="rId10" w:tooltip="Statutes 814.70(10)" w:history="1">
        <w:r w:rsidR="00A40DC0" w:rsidRPr="00542247">
          <w:rPr>
            <w:rFonts w:ascii="Times" w:eastAsia="Times New Roman" w:hAnsi="Times" w:cs="Times"/>
            <w:color w:val="426986"/>
            <w:sz w:val="14"/>
            <w:szCs w:val="14"/>
            <w:lang w:val="en"/>
          </w:rPr>
          <w:t>(10)</w:t>
        </w:r>
      </w:hyperlink>
      <w:r w:rsidR="00A40DC0" w:rsidRPr="00542247">
        <w:rPr>
          <w:rFonts w:ascii="Times" w:eastAsia="Times New Roman" w:hAnsi="Times" w:cs="Times"/>
          <w:color w:val="000000"/>
          <w:sz w:val="14"/>
          <w:szCs w:val="14"/>
          <w:lang w:val="en"/>
        </w:rPr>
        <w:t xml:space="preserve"> and of the services of deputies under s. </w:t>
      </w:r>
      <w:hyperlink r:id="rId11" w:tooltip="Statutes 814.70(8)" w:history="1">
        <w:r w:rsidR="00A40DC0" w:rsidRPr="00542247">
          <w:rPr>
            <w:rFonts w:ascii="Times" w:eastAsia="Times New Roman" w:hAnsi="Times" w:cs="Times"/>
            <w:color w:val="426986"/>
            <w:sz w:val="14"/>
            <w:szCs w:val="14"/>
            <w:lang w:val="en"/>
          </w:rPr>
          <w:t>814.70 (8)</w:t>
        </w:r>
      </w:hyperlink>
      <w:r w:rsidR="00A40DC0" w:rsidRPr="00542247">
        <w:rPr>
          <w:rFonts w:ascii="Times" w:eastAsia="Times New Roman" w:hAnsi="Times" w:cs="Times"/>
          <w:color w:val="000000"/>
          <w:sz w:val="14"/>
          <w:szCs w:val="14"/>
          <w:lang w:val="en"/>
        </w:rPr>
        <w:t xml:space="preserve">. In case of dispute as to the amount of the required deposit, the amount of that deposit shall be determined by the court under s. </w:t>
      </w:r>
      <w:hyperlink r:id="rId12" w:tooltip="Statutes 814.70(10)" w:history="1">
        <w:r w:rsidR="00A40DC0" w:rsidRPr="00542247">
          <w:rPr>
            <w:rFonts w:ascii="Times" w:eastAsia="Times New Roman" w:hAnsi="Times" w:cs="Times"/>
            <w:color w:val="426986"/>
            <w:sz w:val="14"/>
            <w:szCs w:val="14"/>
            <w:lang w:val="en"/>
          </w:rPr>
          <w:t>814.70 (10)</w:t>
        </w:r>
      </w:hyperlink>
      <w:r w:rsidR="00A40DC0" w:rsidRPr="00542247">
        <w:rPr>
          <w:rFonts w:ascii="Times" w:eastAsia="Times New Roman" w:hAnsi="Times" w:cs="Times"/>
          <w:color w:val="000000"/>
          <w:sz w:val="14"/>
          <w:szCs w:val="14"/>
          <w:lang w:val="en"/>
        </w:rPr>
        <w:t xml:space="preserve">. </w:t>
      </w:r>
    </w:p>
    <w:p w14:paraId="43AABF48" w14:textId="77777777" w:rsidR="00A40DC0" w:rsidRPr="00542247" w:rsidRDefault="00A40DC0" w:rsidP="00A40DC0">
      <w:pPr>
        <w:spacing w:after="43" w:line="240" w:lineRule="auto"/>
        <w:rPr>
          <w:rFonts w:ascii="Times" w:eastAsia="Times New Roman" w:hAnsi="Times" w:cs="Times"/>
          <w:color w:val="426986"/>
          <w:sz w:val="14"/>
          <w:szCs w:val="14"/>
          <w:u w:val="single"/>
          <w:lang w:val="en"/>
        </w:rPr>
      </w:pPr>
    </w:p>
    <w:p w14:paraId="0879068D" w14:textId="77777777" w:rsidR="00A40DC0" w:rsidRPr="00542247" w:rsidRDefault="00A40DC0" w:rsidP="00A40DC0">
      <w:pPr>
        <w:spacing w:after="43" w:line="240" w:lineRule="auto"/>
        <w:rPr>
          <w:rFonts w:ascii="Times" w:eastAsia="Times New Roman" w:hAnsi="Times" w:cs="Times"/>
          <w:color w:val="000000"/>
          <w:sz w:val="14"/>
          <w:szCs w:val="14"/>
          <w:lang w:val="en"/>
        </w:rPr>
      </w:pPr>
      <w:r w:rsidRPr="00542247">
        <w:rPr>
          <w:rFonts w:ascii="Times" w:eastAsia="Times New Roman" w:hAnsi="Times" w:cs="Times"/>
          <w:vanish/>
          <w:color w:val="426986"/>
          <w:sz w:val="14"/>
          <w:szCs w:val="14"/>
          <w:u w:val="single"/>
          <w:lang w:val="en"/>
        </w:rPr>
        <w:t>799.45(2)</w:t>
      </w:r>
      <w:r w:rsidRPr="00542247">
        <w:rPr>
          <w:rFonts w:ascii="Helvetica" w:eastAsia="Times New Roman" w:hAnsi="Helvetica" w:cs="Helvetica"/>
          <w:b/>
          <w:bCs/>
          <w:color w:val="000000"/>
          <w:sz w:val="14"/>
          <w:szCs w:val="14"/>
          <w:lang w:val="en"/>
        </w:rPr>
        <w:t>(2)</w:t>
      </w:r>
      <w:r w:rsidRPr="00542247">
        <w:rPr>
          <w:rFonts w:ascii="Times" w:eastAsia="Times New Roman" w:hAnsi="Times" w:cs="Times"/>
          <w:color w:val="000000"/>
          <w:sz w:val="14"/>
          <w:szCs w:val="14"/>
          <w:lang w:val="en"/>
        </w:rPr>
        <w:t> </w:t>
      </w:r>
      <w:r w:rsidRPr="00542247">
        <w:rPr>
          <w:rFonts w:ascii="Times" w:eastAsia="Times New Roman" w:hAnsi="Times" w:cs="Times"/>
          <w:smallCaps/>
          <w:color w:val="000000"/>
          <w:sz w:val="14"/>
          <w:szCs w:val="14"/>
          <w:lang w:val="en"/>
        </w:rPr>
        <w:t>How executed; duties of sheriff.</w:t>
      </w:r>
      <w:r w:rsidRPr="00542247">
        <w:rPr>
          <w:rFonts w:ascii="Times" w:eastAsia="Times New Roman" w:hAnsi="Times" w:cs="Times"/>
          <w:color w:val="000000"/>
          <w:sz w:val="14"/>
          <w:szCs w:val="14"/>
          <w:lang w:val="en"/>
        </w:rPr>
        <w:t xml:space="preserve"> In executing the writ of </w:t>
      </w:r>
      <w:proofErr w:type="gramStart"/>
      <w:r w:rsidRPr="00542247">
        <w:rPr>
          <w:rFonts w:ascii="Times" w:eastAsia="Times New Roman" w:hAnsi="Times" w:cs="Times"/>
          <w:color w:val="000000"/>
          <w:sz w:val="14"/>
          <w:szCs w:val="14"/>
          <w:lang w:val="en"/>
        </w:rPr>
        <w:t>restitution</w:t>
      </w:r>
      <w:proofErr w:type="gramEnd"/>
      <w:r w:rsidRPr="00542247">
        <w:rPr>
          <w:rFonts w:ascii="Times" w:eastAsia="Times New Roman" w:hAnsi="Times" w:cs="Times"/>
          <w:color w:val="000000"/>
          <w:sz w:val="14"/>
          <w:szCs w:val="14"/>
          <w:lang w:val="en"/>
        </w:rPr>
        <w:t xml:space="preserve"> the sheriff shall: </w:t>
      </w:r>
    </w:p>
    <w:p w14:paraId="25FCF716"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13" w:history="1">
        <w:r w:rsidR="00A40DC0" w:rsidRPr="00542247">
          <w:rPr>
            <w:rFonts w:ascii="Times" w:eastAsia="Times New Roman" w:hAnsi="Times" w:cs="Times"/>
            <w:vanish/>
            <w:color w:val="426986"/>
            <w:sz w:val="14"/>
            <w:szCs w:val="14"/>
            <w:u w:val="single"/>
            <w:lang w:val="en"/>
          </w:rPr>
          <w:t>799.45(2)(b)</w:t>
        </w:r>
      </w:hyperlink>
      <w:r w:rsidR="00A40DC0" w:rsidRPr="00542247">
        <w:rPr>
          <w:rFonts w:ascii="Times" w:eastAsia="Times New Roman" w:hAnsi="Times" w:cs="Times"/>
          <w:b/>
          <w:bCs/>
          <w:color w:val="000000"/>
          <w:sz w:val="14"/>
          <w:szCs w:val="14"/>
          <w:lang w:val="en"/>
        </w:rPr>
        <w:t xml:space="preserve"> (b)</w:t>
      </w:r>
      <w:r w:rsidR="00A40DC0" w:rsidRPr="00542247">
        <w:rPr>
          <w:rFonts w:ascii="Times" w:eastAsia="Times New Roman" w:hAnsi="Times" w:cs="Times"/>
          <w:color w:val="000000"/>
          <w:sz w:val="14"/>
          <w:szCs w:val="14"/>
          <w:lang w:val="en"/>
        </w:rPr>
        <w:t xml:space="preserve"> If the plaintiff or his or her agent does not notify the sheriff under sub. </w:t>
      </w:r>
      <w:hyperlink r:id="rId14" w:tooltip="Statutes 799.45(3m)" w:history="1">
        <w:r w:rsidR="00A40DC0" w:rsidRPr="00542247">
          <w:rPr>
            <w:rFonts w:ascii="Times" w:eastAsia="Times New Roman" w:hAnsi="Times" w:cs="Times"/>
            <w:color w:val="426986"/>
            <w:sz w:val="14"/>
            <w:szCs w:val="14"/>
            <w:lang w:val="en"/>
          </w:rPr>
          <w:t>(3m)</w:t>
        </w:r>
      </w:hyperlink>
      <w:r w:rsidR="00A40DC0" w:rsidRPr="00542247">
        <w:rPr>
          <w:rFonts w:ascii="Times" w:eastAsia="Times New Roman" w:hAnsi="Times" w:cs="Times"/>
          <w:color w:val="000000"/>
          <w:sz w:val="14"/>
          <w:szCs w:val="14"/>
          <w:lang w:val="en"/>
        </w:rPr>
        <w:t xml:space="preserve"> that the plaintiff or his or her agent will remove and store or dispose of the personal property, remove or supervise removal from the premises described in the writ, using such reasonable force as may be necessary, all personal property found in the premises not the property of the plaintiff. </w:t>
      </w:r>
    </w:p>
    <w:p w14:paraId="749FD2BE" w14:textId="77777777" w:rsidR="00A40DC0" w:rsidRPr="00542247" w:rsidRDefault="00A40DC0" w:rsidP="00A40DC0">
      <w:pPr>
        <w:spacing w:after="43" w:line="240" w:lineRule="auto"/>
        <w:rPr>
          <w:rFonts w:ascii="Times" w:eastAsia="Times New Roman" w:hAnsi="Times" w:cs="Times"/>
          <w:color w:val="426986"/>
          <w:sz w:val="14"/>
          <w:szCs w:val="14"/>
          <w:u w:val="single"/>
          <w:lang w:val="en"/>
        </w:rPr>
      </w:pPr>
    </w:p>
    <w:p w14:paraId="3264B55D" w14:textId="77777777" w:rsidR="00A40DC0" w:rsidRPr="00542247" w:rsidRDefault="00A40DC0" w:rsidP="00A40DC0">
      <w:pPr>
        <w:spacing w:after="43" w:line="240" w:lineRule="auto"/>
        <w:rPr>
          <w:rFonts w:ascii="Times" w:eastAsia="Times New Roman" w:hAnsi="Times" w:cs="Times"/>
          <w:color w:val="000000"/>
          <w:sz w:val="14"/>
          <w:szCs w:val="14"/>
          <w:lang w:val="en"/>
        </w:rPr>
      </w:pPr>
      <w:r w:rsidRPr="00542247">
        <w:rPr>
          <w:rFonts w:ascii="Times" w:eastAsia="Times New Roman" w:hAnsi="Times" w:cs="Times"/>
          <w:vanish/>
          <w:color w:val="426986"/>
          <w:sz w:val="14"/>
          <w:szCs w:val="14"/>
          <w:u w:val="single"/>
          <w:lang w:val="en"/>
        </w:rPr>
        <w:t>799.45(2)(bg)</w:t>
      </w:r>
      <w:r w:rsidRPr="00542247">
        <w:rPr>
          <w:rFonts w:ascii="Times" w:eastAsia="Times New Roman" w:hAnsi="Times" w:cs="Times"/>
          <w:b/>
          <w:bCs/>
          <w:color w:val="000000"/>
          <w:sz w:val="14"/>
          <w:szCs w:val="14"/>
          <w:lang w:val="en"/>
        </w:rPr>
        <w:t>(</w:t>
      </w:r>
      <w:proofErr w:type="spellStart"/>
      <w:r w:rsidRPr="00542247">
        <w:rPr>
          <w:rFonts w:ascii="Times" w:eastAsia="Times New Roman" w:hAnsi="Times" w:cs="Times"/>
          <w:b/>
          <w:bCs/>
          <w:color w:val="000000"/>
          <w:sz w:val="14"/>
          <w:szCs w:val="14"/>
          <w:lang w:val="en"/>
        </w:rPr>
        <w:t>bg</w:t>
      </w:r>
      <w:proofErr w:type="spellEnd"/>
      <w:r w:rsidRPr="00542247">
        <w:rPr>
          <w:rFonts w:ascii="Times" w:eastAsia="Times New Roman" w:hAnsi="Times" w:cs="Times"/>
          <w:b/>
          <w:bCs/>
          <w:color w:val="000000"/>
          <w:sz w:val="14"/>
          <w:szCs w:val="14"/>
          <w:lang w:val="en"/>
        </w:rPr>
        <w:t>)</w:t>
      </w:r>
      <w:r w:rsidRPr="00542247">
        <w:rPr>
          <w:rFonts w:ascii="Times" w:eastAsia="Times New Roman" w:hAnsi="Times" w:cs="Times"/>
          <w:color w:val="000000"/>
          <w:sz w:val="14"/>
          <w:szCs w:val="14"/>
          <w:lang w:val="en"/>
        </w:rPr>
        <w:t xml:space="preserve"> If requested by the plaintiff or his or her agent, assist the plaintiff or his or her agent in the removal, under sub. </w:t>
      </w:r>
      <w:hyperlink r:id="rId15" w:tooltip="Statutes 799.45(3m)" w:history="1">
        <w:r w:rsidRPr="00542247">
          <w:rPr>
            <w:rFonts w:ascii="Times" w:eastAsia="Times New Roman" w:hAnsi="Times" w:cs="Times"/>
            <w:color w:val="426986"/>
            <w:sz w:val="14"/>
            <w:szCs w:val="14"/>
            <w:lang w:val="en"/>
          </w:rPr>
          <w:t>(3m)</w:t>
        </w:r>
      </w:hyperlink>
      <w:r w:rsidRPr="00542247">
        <w:rPr>
          <w:rFonts w:ascii="Times" w:eastAsia="Times New Roman" w:hAnsi="Times" w:cs="Times"/>
          <w:color w:val="000000"/>
          <w:sz w:val="14"/>
          <w:szCs w:val="14"/>
          <w:lang w:val="en"/>
        </w:rPr>
        <w:t xml:space="preserve">, of all personal property found in the premises described in the writ, not the property of the plaintiff, using such reasonable force as may be necessary. </w:t>
      </w:r>
    </w:p>
    <w:p w14:paraId="5C8E91D1" w14:textId="77777777" w:rsidR="00A40DC0" w:rsidRPr="00542247" w:rsidRDefault="007B2318" w:rsidP="00A40DC0">
      <w:pPr>
        <w:spacing w:line="240" w:lineRule="auto"/>
        <w:rPr>
          <w:rFonts w:ascii="Helvetica" w:eastAsia="Times New Roman" w:hAnsi="Helvetica" w:cs="Helvetica"/>
          <w:b/>
          <w:bCs/>
          <w:color w:val="000000"/>
          <w:sz w:val="14"/>
          <w:szCs w:val="14"/>
          <w:lang w:val="en"/>
        </w:rPr>
      </w:pPr>
      <w:hyperlink r:id="rId16" w:history="1">
        <w:r w:rsidR="00A40DC0" w:rsidRPr="00542247">
          <w:rPr>
            <w:rFonts w:ascii="Times" w:eastAsia="Times New Roman" w:hAnsi="Times" w:cs="Times"/>
            <w:vanish/>
            <w:color w:val="426986"/>
            <w:sz w:val="14"/>
            <w:szCs w:val="14"/>
            <w:u w:val="single"/>
            <w:lang w:val="en"/>
          </w:rPr>
          <w:t>799.45(3m)</w:t>
        </w:r>
      </w:hyperlink>
    </w:p>
    <w:p w14:paraId="647CE161" w14:textId="77777777" w:rsidR="00A40DC0" w:rsidRPr="00542247" w:rsidRDefault="00A40DC0" w:rsidP="00A40DC0">
      <w:pPr>
        <w:spacing w:line="240" w:lineRule="auto"/>
        <w:rPr>
          <w:rFonts w:ascii="Times" w:eastAsia="Times New Roman" w:hAnsi="Times" w:cs="Times"/>
          <w:color w:val="000000"/>
          <w:sz w:val="14"/>
          <w:szCs w:val="14"/>
          <w:lang w:val="en"/>
        </w:rPr>
      </w:pPr>
      <w:r w:rsidRPr="00542247">
        <w:rPr>
          <w:rFonts w:ascii="Helvetica" w:eastAsia="Times New Roman" w:hAnsi="Helvetica" w:cs="Helvetica"/>
          <w:b/>
          <w:bCs/>
          <w:color w:val="000000"/>
          <w:sz w:val="14"/>
          <w:szCs w:val="14"/>
          <w:lang w:val="en"/>
        </w:rPr>
        <w:t>(3m)</w:t>
      </w:r>
      <w:r w:rsidRPr="00542247">
        <w:rPr>
          <w:rFonts w:ascii="Times" w:eastAsia="Times New Roman" w:hAnsi="Times" w:cs="Times"/>
          <w:color w:val="000000"/>
          <w:sz w:val="14"/>
          <w:szCs w:val="14"/>
          <w:lang w:val="en"/>
        </w:rPr>
        <w:t> </w:t>
      </w:r>
      <w:r w:rsidRPr="00542247">
        <w:rPr>
          <w:rFonts w:ascii="Times" w:eastAsia="Times New Roman" w:hAnsi="Times" w:cs="Times"/>
          <w:smallCaps/>
          <w:color w:val="000000"/>
          <w:sz w:val="14"/>
          <w:szCs w:val="14"/>
          <w:lang w:val="en"/>
        </w:rPr>
        <w:t>Alternative disposition of property by plaintiff.</w:t>
      </w:r>
      <w:r w:rsidRPr="00542247">
        <w:rPr>
          <w:rFonts w:ascii="Times" w:eastAsia="Times New Roman" w:hAnsi="Times" w:cs="Times"/>
          <w:color w:val="000000"/>
          <w:sz w:val="14"/>
          <w:szCs w:val="14"/>
          <w:lang w:val="en"/>
        </w:rPr>
        <w:t xml:space="preserve"> When delivering a writ of restitution to the sheriff, as a complete alternative to the procedure for disposition of the property under sub. </w:t>
      </w:r>
      <w:hyperlink r:id="rId17" w:tooltip="Statutes 799.45(3)" w:history="1">
        <w:r w:rsidRPr="00542247">
          <w:rPr>
            <w:rFonts w:ascii="Times" w:eastAsia="Times New Roman" w:hAnsi="Times" w:cs="Times"/>
            <w:color w:val="426986"/>
            <w:sz w:val="14"/>
            <w:szCs w:val="14"/>
            <w:lang w:val="en"/>
          </w:rPr>
          <w:t>(3)</w:t>
        </w:r>
      </w:hyperlink>
      <w:r w:rsidRPr="00542247">
        <w:rPr>
          <w:rFonts w:ascii="Times" w:eastAsia="Times New Roman" w:hAnsi="Times" w:cs="Times"/>
          <w:color w:val="000000"/>
          <w:sz w:val="14"/>
          <w:szCs w:val="14"/>
          <w:lang w:val="en"/>
        </w:rPr>
        <w:t xml:space="preserve">, the plaintiff or his or her attorney or agent may notify the sheriff that the plaintiff or the plaintiff's agent will be responsible for the removal and storage or disposal of the property that is found in the premises described in the writ and that does not belong to the plaintiff in accordance with s. </w:t>
      </w:r>
      <w:hyperlink r:id="rId18" w:tooltip="Statutes 704.05(5)" w:history="1">
        <w:r w:rsidRPr="00542247">
          <w:rPr>
            <w:rFonts w:ascii="Times" w:eastAsia="Times New Roman" w:hAnsi="Times" w:cs="Times"/>
            <w:color w:val="426986"/>
            <w:sz w:val="14"/>
            <w:szCs w:val="14"/>
            <w:lang w:val="en"/>
          </w:rPr>
          <w:t>704.05 (5)</w:t>
        </w:r>
      </w:hyperlink>
      <w:r w:rsidRPr="00542247">
        <w:rPr>
          <w:rFonts w:ascii="Times" w:eastAsia="Times New Roman" w:hAnsi="Times" w:cs="Times"/>
          <w:color w:val="000000"/>
          <w:sz w:val="14"/>
          <w:szCs w:val="14"/>
          <w:lang w:val="en"/>
        </w:rPr>
        <w:t xml:space="preserve">. If the sheriff is notified that the plaintiff or the plaintiff's agent will be responsible for the removal and storage or disposal of the property under this subsection, the sheriff shall, if requested by the plaintiff or his or her agent, supervise the removal and handling of the property by the plaintiff or the plaintiff's agent. </w:t>
      </w:r>
    </w:p>
    <w:p w14:paraId="25DF3A01" w14:textId="77777777" w:rsidR="00A40DC0" w:rsidRPr="00542247" w:rsidRDefault="00A40DC0" w:rsidP="00A40DC0">
      <w:pPr>
        <w:spacing w:line="240" w:lineRule="auto"/>
        <w:rPr>
          <w:rFonts w:ascii="Times" w:eastAsia="Times New Roman" w:hAnsi="Times" w:cs="Times"/>
          <w:color w:val="000000"/>
          <w:sz w:val="14"/>
          <w:szCs w:val="14"/>
          <w:lang w:val="en"/>
        </w:rPr>
      </w:pPr>
    </w:p>
    <w:p w14:paraId="7FC10430" w14:textId="77777777" w:rsidR="00A40DC0" w:rsidRPr="00542247" w:rsidRDefault="00A40DC0" w:rsidP="00A40DC0">
      <w:pPr>
        <w:spacing w:line="240" w:lineRule="auto"/>
        <w:rPr>
          <w:rFonts w:ascii="Times" w:eastAsia="Times New Roman" w:hAnsi="Times" w:cs="Times"/>
          <w:color w:val="000000"/>
          <w:sz w:val="14"/>
          <w:szCs w:val="14"/>
          <w:lang w:val="en"/>
        </w:rPr>
      </w:pPr>
      <w:r w:rsidRPr="00542247">
        <w:rPr>
          <w:rFonts w:ascii="Helvetica" w:eastAsia="Times New Roman" w:hAnsi="Helvetica" w:cs="Helvetica"/>
          <w:b/>
          <w:bCs/>
          <w:color w:val="000000"/>
          <w:sz w:val="14"/>
          <w:szCs w:val="14"/>
          <w:lang w:val="en"/>
        </w:rPr>
        <w:t>704.05</w:t>
      </w:r>
      <w:r w:rsidRPr="00542247">
        <w:rPr>
          <w:rFonts w:ascii="Times" w:eastAsia="Times New Roman" w:hAnsi="Times" w:cs="Times"/>
          <w:color w:val="000000"/>
          <w:sz w:val="14"/>
          <w:szCs w:val="14"/>
          <w:lang w:val="en"/>
        </w:rPr>
        <w:t> </w:t>
      </w:r>
      <w:r w:rsidRPr="00542247">
        <w:rPr>
          <w:rFonts w:ascii="Helvetica" w:eastAsia="Times New Roman" w:hAnsi="Helvetica" w:cs="Helvetica"/>
          <w:b/>
          <w:bCs/>
          <w:color w:val="000000"/>
          <w:sz w:val="14"/>
          <w:szCs w:val="14"/>
          <w:lang w:val="en"/>
        </w:rPr>
        <w:t xml:space="preserve"> Rights and duties of landlord and tenant in absence of written agreement to contrary.</w:t>
      </w:r>
      <w:r w:rsidRPr="00542247">
        <w:rPr>
          <w:rFonts w:ascii="Times" w:eastAsia="Times New Roman" w:hAnsi="Times" w:cs="Times"/>
          <w:color w:val="000000"/>
          <w:sz w:val="14"/>
          <w:szCs w:val="14"/>
          <w:lang w:val="en"/>
        </w:rPr>
        <w:t xml:space="preserve"> </w:t>
      </w:r>
      <w:r w:rsidRPr="00542247">
        <w:rPr>
          <w:rFonts w:ascii="Times" w:eastAsia="Times New Roman" w:hAnsi="Times" w:cs="Times"/>
          <w:vanish/>
          <w:color w:val="426986"/>
          <w:sz w:val="14"/>
          <w:szCs w:val="14"/>
          <w:u w:val="single"/>
          <w:lang w:val="en"/>
        </w:rPr>
        <w:t>704.05(1)</w:t>
      </w:r>
      <w:hyperlink r:id="rId19" w:history="1">
        <w:r w:rsidRPr="00542247">
          <w:rPr>
            <w:rFonts w:eastAsia="Times New Roman"/>
            <w:vanish/>
            <w:color w:val="426986"/>
            <w:sz w:val="14"/>
            <w:szCs w:val="14"/>
            <w:lang w:val="en"/>
          </w:rPr>
          <w:t>Down</w:t>
        </w:r>
      </w:hyperlink>
    </w:p>
    <w:p w14:paraId="2ACA9EBF" w14:textId="77777777" w:rsidR="00A40DC0" w:rsidRPr="00542247" w:rsidRDefault="007B2318" w:rsidP="00A40DC0">
      <w:pPr>
        <w:spacing w:after="0" w:line="240" w:lineRule="auto"/>
        <w:rPr>
          <w:rFonts w:eastAsia="Times New Roman"/>
          <w:vanish/>
          <w:color w:val="000000"/>
          <w:sz w:val="14"/>
          <w:szCs w:val="14"/>
          <w:lang w:val="en"/>
        </w:rPr>
      </w:pPr>
      <w:hyperlink r:id="rId20" w:history="1">
        <w:r w:rsidR="00A40DC0" w:rsidRPr="00542247">
          <w:rPr>
            <w:rFonts w:eastAsia="Times New Roman"/>
            <w:vanish/>
            <w:color w:val="426986"/>
            <w:sz w:val="14"/>
            <w:szCs w:val="14"/>
            <w:lang w:val="en"/>
          </w:rPr>
          <w:t>Up</w:t>
        </w:r>
      </w:hyperlink>
    </w:p>
    <w:p w14:paraId="3A38E239" w14:textId="77777777" w:rsidR="00A40DC0" w:rsidRPr="00542247" w:rsidRDefault="00A40DC0" w:rsidP="00A40DC0">
      <w:pPr>
        <w:spacing w:after="43" w:line="240" w:lineRule="auto"/>
        <w:rPr>
          <w:rFonts w:ascii="Times" w:eastAsia="Times New Roman" w:hAnsi="Times" w:cs="Times"/>
          <w:color w:val="000000"/>
          <w:sz w:val="14"/>
          <w:szCs w:val="14"/>
          <w:lang w:val="en"/>
        </w:rPr>
      </w:pPr>
      <w:r w:rsidRPr="00542247">
        <w:rPr>
          <w:rFonts w:ascii="Times" w:eastAsia="Times New Roman" w:hAnsi="Times" w:cs="Times"/>
          <w:vanish/>
          <w:color w:val="426986"/>
          <w:sz w:val="14"/>
          <w:szCs w:val="14"/>
          <w:u w:val="single"/>
          <w:lang w:val="en"/>
        </w:rPr>
        <w:t>704.05(5)</w:t>
      </w:r>
      <w:r w:rsidRPr="00542247">
        <w:rPr>
          <w:rFonts w:ascii="Helvetica" w:eastAsia="Times New Roman" w:hAnsi="Helvetica" w:cs="Helvetica"/>
          <w:b/>
          <w:bCs/>
          <w:color w:val="000000"/>
          <w:sz w:val="14"/>
          <w:szCs w:val="14"/>
          <w:lang w:val="en"/>
        </w:rPr>
        <w:t>(5)</w:t>
      </w:r>
      <w:r w:rsidRPr="00542247">
        <w:rPr>
          <w:rFonts w:ascii="Times" w:eastAsia="Times New Roman" w:hAnsi="Times" w:cs="Times"/>
          <w:color w:val="000000"/>
          <w:sz w:val="14"/>
          <w:szCs w:val="14"/>
          <w:lang w:val="en"/>
        </w:rPr>
        <w:t> </w:t>
      </w:r>
      <w:r w:rsidRPr="00542247">
        <w:rPr>
          <w:rFonts w:ascii="Times" w:eastAsia="Times New Roman" w:hAnsi="Times" w:cs="Times"/>
          <w:smallCaps/>
          <w:color w:val="000000"/>
          <w:sz w:val="14"/>
          <w:szCs w:val="14"/>
          <w:lang w:val="en"/>
        </w:rPr>
        <w:t xml:space="preserve">Disposition of </w:t>
      </w:r>
      <w:proofErr w:type="spellStart"/>
      <w:r w:rsidRPr="00542247">
        <w:rPr>
          <w:rFonts w:ascii="Times" w:eastAsia="Times New Roman" w:hAnsi="Times" w:cs="Times"/>
          <w:smallCaps/>
          <w:color w:val="000000"/>
          <w:sz w:val="14"/>
          <w:szCs w:val="14"/>
          <w:lang w:val="en"/>
        </w:rPr>
        <w:t>personalty</w:t>
      </w:r>
      <w:proofErr w:type="spellEnd"/>
      <w:r w:rsidRPr="00542247">
        <w:rPr>
          <w:rFonts w:ascii="Times" w:eastAsia="Times New Roman" w:hAnsi="Times" w:cs="Times"/>
          <w:smallCaps/>
          <w:color w:val="000000"/>
          <w:sz w:val="14"/>
          <w:szCs w:val="14"/>
          <w:lang w:val="en"/>
        </w:rPr>
        <w:t xml:space="preserve"> left by tenant.</w:t>
      </w:r>
      <w:r w:rsidRPr="00542247">
        <w:rPr>
          <w:rFonts w:ascii="Times" w:eastAsia="Times New Roman" w:hAnsi="Times" w:cs="Times"/>
          <w:color w:val="000000"/>
          <w:sz w:val="14"/>
          <w:szCs w:val="14"/>
          <w:lang w:val="en"/>
        </w:rPr>
        <w:t xml:space="preserve"> </w:t>
      </w:r>
    </w:p>
    <w:p w14:paraId="334B8092"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1" w:history="1">
        <w:r w:rsidR="00A40DC0" w:rsidRPr="00542247">
          <w:rPr>
            <w:rFonts w:ascii="Times" w:eastAsia="Times New Roman" w:hAnsi="Times" w:cs="Times"/>
            <w:vanish/>
            <w:color w:val="426986"/>
            <w:sz w:val="14"/>
            <w:szCs w:val="14"/>
            <w:u w:val="single"/>
            <w:lang w:val="en"/>
          </w:rPr>
          <w:t>704.05(5)(a)</w:t>
        </w:r>
      </w:hyperlink>
      <w:r w:rsidR="00A40DC0" w:rsidRPr="00542247">
        <w:rPr>
          <w:rFonts w:ascii="Times" w:eastAsia="Times New Roman" w:hAnsi="Times" w:cs="Times"/>
          <w:b/>
          <w:bCs/>
          <w:color w:val="000000"/>
          <w:sz w:val="14"/>
          <w:szCs w:val="14"/>
          <w:lang w:val="en"/>
        </w:rPr>
        <w:t>(a)</w:t>
      </w:r>
      <w:r w:rsidR="00A40DC0" w:rsidRPr="00542247">
        <w:rPr>
          <w:rFonts w:ascii="Times" w:eastAsia="Times New Roman" w:hAnsi="Times" w:cs="Times"/>
          <w:color w:val="000000"/>
          <w:sz w:val="14"/>
          <w:szCs w:val="14"/>
          <w:lang w:val="en"/>
        </w:rPr>
        <w:t xml:space="preserve"> </w:t>
      </w:r>
      <w:r w:rsidR="00A40DC0" w:rsidRPr="00542247">
        <w:rPr>
          <w:rFonts w:ascii="Times" w:eastAsia="Times New Roman" w:hAnsi="Times" w:cs="Times"/>
          <w:i/>
          <w:iCs/>
          <w:color w:val="000000"/>
          <w:sz w:val="14"/>
          <w:szCs w:val="14"/>
          <w:lang w:val="en"/>
        </w:rPr>
        <w:t>At the landlord's discretion.</w:t>
      </w:r>
      <w:r w:rsidR="00A40DC0" w:rsidRPr="00542247">
        <w:rPr>
          <w:rFonts w:ascii="Times" w:eastAsia="Times New Roman" w:hAnsi="Times" w:cs="Times"/>
          <w:color w:val="000000"/>
          <w:sz w:val="14"/>
          <w:szCs w:val="14"/>
          <w:lang w:val="en"/>
        </w:rPr>
        <w:t xml:space="preserve"> </w:t>
      </w:r>
    </w:p>
    <w:p w14:paraId="72902F09"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2" w:history="1">
        <w:r w:rsidR="00A40DC0" w:rsidRPr="00542247">
          <w:rPr>
            <w:rFonts w:ascii="Times" w:eastAsia="Times New Roman" w:hAnsi="Times" w:cs="Times"/>
            <w:vanish/>
            <w:color w:val="426986"/>
            <w:sz w:val="14"/>
            <w:szCs w:val="14"/>
            <w:u w:val="single"/>
            <w:lang w:val="en"/>
          </w:rPr>
          <w:t>704.05(5)(a)1.</w:t>
        </w:r>
      </w:hyperlink>
      <w:r w:rsidR="00A40DC0" w:rsidRPr="00542247">
        <w:rPr>
          <w:rFonts w:ascii="Times" w:eastAsia="Times New Roman" w:hAnsi="Times" w:cs="Times"/>
          <w:b/>
          <w:bCs/>
          <w:color w:val="000000"/>
          <w:sz w:val="14"/>
          <w:szCs w:val="14"/>
          <w:lang w:val="en"/>
        </w:rPr>
        <w:t>1.</w:t>
      </w:r>
      <w:r w:rsidR="00A40DC0" w:rsidRPr="00542247">
        <w:rPr>
          <w:rFonts w:ascii="Times" w:eastAsia="Times New Roman" w:hAnsi="Times" w:cs="Times"/>
          <w:color w:val="000000"/>
          <w:sz w:val="14"/>
          <w:szCs w:val="14"/>
          <w:lang w:val="en"/>
        </w:rPr>
        <w:t xml:space="preserve"> If a tenant removes from or is evicted from the premises and leaves personal property, the landlord may presume, in the absence of a written agreement between the landlord and the tenant to the contrary, that the tenant has abandoned the personal property and may, subject to par. </w:t>
      </w:r>
      <w:hyperlink r:id="rId23" w:tooltip="Statutes 704.05(5)(am)" w:history="1">
        <w:r w:rsidR="00A40DC0" w:rsidRPr="00542247">
          <w:rPr>
            <w:rFonts w:ascii="Times" w:eastAsia="Times New Roman" w:hAnsi="Times" w:cs="Times"/>
            <w:color w:val="426986"/>
            <w:sz w:val="14"/>
            <w:szCs w:val="14"/>
            <w:lang w:val="en"/>
          </w:rPr>
          <w:t>(am)</w:t>
        </w:r>
      </w:hyperlink>
      <w:r w:rsidR="00A40DC0" w:rsidRPr="00542247">
        <w:rPr>
          <w:rFonts w:ascii="Times" w:eastAsia="Times New Roman" w:hAnsi="Times" w:cs="Times"/>
          <w:color w:val="000000"/>
          <w:sz w:val="14"/>
          <w:szCs w:val="14"/>
          <w:lang w:val="en"/>
        </w:rPr>
        <w:t xml:space="preserve"> and s. </w:t>
      </w:r>
      <w:hyperlink r:id="rId24" w:tooltip="Statutes 799.45(3m)" w:history="1">
        <w:r w:rsidR="00A40DC0" w:rsidRPr="00542247">
          <w:rPr>
            <w:rFonts w:ascii="Times" w:eastAsia="Times New Roman" w:hAnsi="Times" w:cs="Times"/>
            <w:color w:val="426986"/>
            <w:sz w:val="14"/>
            <w:szCs w:val="14"/>
            <w:lang w:val="en"/>
          </w:rPr>
          <w:t>799.45 (3m)</w:t>
        </w:r>
      </w:hyperlink>
      <w:r w:rsidR="00A40DC0" w:rsidRPr="00542247">
        <w:rPr>
          <w:rFonts w:ascii="Times" w:eastAsia="Times New Roman" w:hAnsi="Times" w:cs="Times"/>
          <w:color w:val="000000"/>
          <w:sz w:val="14"/>
          <w:szCs w:val="14"/>
          <w:lang w:val="en"/>
        </w:rPr>
        <w:t xml:space="preserve">, dispose of the abandoned personal property in any manner that the landlord, in its sole discretion, determines is appropriate. </w:t>
      </w:r>
    </w:p>
    <w:p w14:paraId="20696FD9"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5" w:history="1">
        <w:r w:rsidR="00A40DC0" w:rsidRPr="00542247">
          <w:rPr>
            <w:rFonts w:ascii="Times" w:eastAsia="Times New Roman" w:hAnsi="Times" w:cs="Times"/>
            <w:vanish/>
            <w:color w:val="426986"/>
            <w:sz w:val="14"/>
            <w:szCs w:val="14"/>
            <w:u w:val="single"/>
            <w:lang w:val="en"/>
          </w:rPr>
          <w:t>704.05(5)(a)2.</w:t>
        </w:r>
      </w:hyperlink>
      <w:r w:rsidR="00A40DC0" w:rsidRPr="00542247">
        <w:rPr>
          <w:rFonts w:ascii="Times" w:eastAsia="Times New Roman" w:hAnsi="Times" w:cs="Times"/>
          <w:b/>
          <w:bCs/>
          <w:color w:val="000000"/>
          <w:sz w:val="14"/>
          <w:szCs w:val="14"/>
          <w:lang w:val="en"/>
        </w:rPr>
        <w:t xml:space="preserve"> 2.</w:t>
      </w:r>
      <w:r w:rsidR="00A40DC0" w:rsidRPr="00542247">
        <w:rPr>
          <w:rFonts w:ascii="Times" w:eastAsia="Times New Roman" w:hAnsi="Times" w:cs="Times"/>
          <w:color w:val="000000"/>
          <w:sz w:val="14"/>
          <w:szCs w:val="14"/>
          <w:lang w:val="en"/>
        </w:rPr>
        <w:t xml:space="preserve"> If the landlord disposes of the property by private or public sale, the landlord may send the proceeds of the sale minus any costs of sale and any storage charges if the landlord has first stored the </w:t>
      </w:r>
      <w:proofErr w:type="spellStart"/>
      <w:r w:rsidR="00A40DC0" w:rsidRPr="00542247">
        <w:rPr>
          <w:rFonts w:ascii="Times" w:eastAsia="Times New Roman" w:hAnsi="Times" w:cs="Times"/>
          <w:color w:val="000000"/>
          <w:sz w:val="14"/>
          <w:szCs w:val="14"/>
          <w:lang w:val="en"/>
        </w:rPr>
        <w:t>personalty</w:t>
      </w:r>
      <w:proofErr w:type="spellEnd"/>
      <w:r w:rsidR="00A40DC0" w:rsidRPr="00542247">
        <w:rPr>
          <w:rFonts w:ascii="Times" w:eastAsia="Times New Roman" w:hAnsi="Times" w:cs="Times"/>
          <w:color w:val="000000"/>
          <w:sz w:val="14"/>
          <w:szCs w:val="14"/>
          <w:lang w:val="en"/>
        </w:rPr>
        <w:t xml:space="preserve"> to the department of administration for deposit in the appropriation under s. </w:t>
      </w:r>
      <w:hyperlink r:id="rId26" w:tooltip="Statutes 20.505(7)(h)" w:history="1">
        <w:r w:rsidR="00A40DC0" w:rsidRPr="00542247">
          <w:rPr>
            <w:rFonts w:ascii="Times" w:eastAsia="Times New Roman" w:hAnsi="Times" w:cs="Times"/>
            <w:color w:val="426986"/>
            <w:sz w:val="14"/>
            <w:szCs w:val="14"/>
            <w:lang w:val="en"/>
          </w:rPr>
          <w:t>20.505 (7) (h)</w:t>
        </w:r>
      </w:hyperlink>
      <w:r w:rsidR="00A40DC0" w:rsidRPr="00542247">
        <w:rPr>
          <w:rFonts w:ascii="Times" w:eastAsia="Times New Roman" w:hAnsi="Times" w:cs="Times"/>
          <w:color w:val="000000"/>
          <w:sz w:val="14"/>
          <w:szCs w:val="14"/>
          <w:lang w:val="en"/>
        </w:rPr>
        <w:t xml:space="preserve">. </w:t>
      </w:r>
    </w:p>
    <w:p w14:paraId="07F489D0"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7" w:history="1">
        <w:r w:rsidR="00A40DC0" w:rsidRPr="00542247">
          <w:rPr>
            <w:rFonts w:ascii="Times" w:eastAsia="Times New Roman" w:hAnsi="Times" w:cs="Times"/>
            <w:vanish/>
            <w:color w:val="426986"/>
            <w:sz w:val="14"/>
            <w:szCs w:val="14"/>
            <w:u w:val="single"/>
            <w:lang w:val="en"/>
          </w:rPr>
          <w:t>704.05(5)(am)</w:t>
        </w:r>
      </w:hyperlink>
      <w:r w:rsidR="00A40DC0" w:rsidRPr="00542247">
        <w:rPr>
          <w:rFonts w:ascii="Times" w:eastAsia="Times New Roman" w:hAnsi="Times" w:cs="Times"/>
          <w:b/>
          <w:bCs/>
          <w:color w:val="000000"/>
          <w:sz w:val="14"/>
          <w:szCs w:val="14"/>
          <w:lang w:val="en"/>
        </w:rPr>
        <w:t xml:space="preserve"> (am)</w:t>
      </w:r>
      <w:r w:rsidR="00A40DC0" w:rsidRPr="00542247">
        <w:rPr>
          <w:rFonts w:ascii="Times" w:eastAsia="Times New Roman" w:hAnsi="Times" w:cs="Times"/>
          <w:color w:val="000000"/>
          <w:sz w:val="14"/>
          <w:szCs w:val="14"/>
          <w:lang w:val="en"/>
        </w:rPr>
        <w:t xml:space="preserve"> </w:t>
      </w:r>
      <w:r w:rsidR="00A40DC0" w:rsidRPr="00542247">
        <w:rPr>
          <w:rFonts w:ascii="Times" w:eastAsia="Times New Roman" w:hAnsi="Times" w:cs="Times"/>
          <w:i/>
          <w:iCs/>
          <w:color w:val="000000"/>
          <w:sz w:val="14"/>
          <w:szCs w:val="14"/>
          <w:lang w:val="en"/>
        </w:rPr>
        <w:t>Exception for medical items.</w:t>
      </w:r>
      <w:r w:rsidR="00A40DC0" w:rsidRPr="00542247">
        <w:rPr>
          <w:rFonts w:ascii="Times" w:eastAsia="Times New Roman" w:hAnsi="Times" w:cs="Times"/>
          <w:color w:val="000000"/>
          <w:sz w:val="14"/>
          <w:szCs w:val="14"/>
          <w:lang w:val="en"/>
        </w:rPr>
        <w:t xml:space="preserve"> If the personal property that the tenant leaves behind is prescription medication or prescription medical equipment, the landlord shall hold the property for 7 days from the date on which the landlord discovers the property. After that time, the landlord may dispose of the property in the manner that the landlord determines is </w:t>
      </w:r>
      <w:proofErr w:type="gramStart"/>
      <w:r w:rsidR="00A40DC0" w:rsidRPr="00542247">
        <w:rPr>
          <w:rFonts w:ascii="Times" w:eastAsia="Times New Roman" w:hAnsi="Times" w:cs="Times"/>
          <w:color w:val="000000"/>
          <w:sz w:val="14"/>
          <w:szCs w:val="14"/>
          <w:lang w:val="en"/>
        </w:rPr>
        <w:t>appropriate, but</w:t>
      </w:r>
      <w:proofErr w:type="gramEnd"/>
      <w:r w:rsidR="00A40DC0" w:rsidRPr="00542247">
        <w:rPr>
          <w:rFonts w:ascii="Times" w:eastAsia="Times New Roman" w:hAnsi="Times" w:cs="Times"/>
          <w:color w:val="000000"/>
          <w:sz w:val="14"/>
          <w:szCs w:val="14"/>
          <w:lang w:val="en"/>
        </w:rPr>
        <w:t xml:space="preserve"> shall promptly return the property to the tenant if the landlord receives a request for its return before the landlord disposes of it. </w:t>
      </w:r>
    </w:p>
    <w:p w14:paraId="4B57A9F5"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8" w:history="1">
        <w:r w:rsidR="00A40DC0" w:rsidRPr="00542247">
          <w:rPr>
            <w:rFonts w:ascii="Times" w:eastAsia="Times New Roman" w:hAnsi="Times" w:cs="Times"/>
            <w:vanish/>
            <w:color w:val="426986"/>
            <w:sz w:val="14"/>
            <w:szCs w:val="14"/>
            <w:u w:val="single"/>
            <w:lang w:val="en"/>
          </w:rPr>
          <w:t>704.05(5)(b)</w:t>
        </w:r>
      </w:hyperlink>
      <w:r w:rsidR="00A40DC0" w:rsidRPr="00542247">
        <w:rPr>
          <w:rFonts w:ascii="Times" w:eastAsia="Times New Roman" w:hAnsi="Times" w:cs="Times"/>
          <w:b/>
          <w:bCs/>
          <w:color w:val="000000"/>
          <w:sz w:val="14"/>
          <w:szCs w:val="14"/>
          <w:lang w:val="en"/>
        </w:rPr>
        <w:t xml:space="preserve"> (b)</w:t>
      </w:r>
      <w:r w:rsidR="00A40DC0" w:rsidRPr="00542247">
        <w:rPr>
          <w:rFonts w:ascii="Times" w:eastAsia="Times New Roman" w:hAnsi="Times" w:cs="Times"/>
          <w:color w:val="000000"/>
          <w:sz w:val="14"/>
          <w:szCs w:val="14"/>
          <w:lang w:val="en"/>
        </w:rPr>
        <w:t xml:space="preserve"> </w:t>
      </w:r>
      <w:r w:rsidR="00A40DC0" w:rsidRPr="00542247">
        <w:rPr>
          <w:rFonts w:ascii="Times" w:eastAsia="Times New Roman" w:hAnsi="Times" w:cs="Times"/>
          <w:i/>
          <w:iCs/>
          <w:color w:val="000000"/>
          <w:sz w:val="14"/>
          <w:szCs w:val="14"/>
          <w:lang w:val="en"/>
        </w:rPr>
        <w:t>Notice required if property is a manufactured or mobile home or a vehicle.</w:t>
      </w:r>
      <w:r w:rsidR="00A40DC0" w:rsidRPr="00542247">
        <w:rPr>
          <w:rFonts w:ascii="Times" w:eastAsia="Times New Roman" w:hAnsi="Times" w:cs="Times"/>
          <w:color w:val="000000"/>
          <w:sz w:val="14"/>
          <w:szCs w:val="14"/>
          <w:lang w:val="en"/>
        </w:rPr>
        <w:t xml:space="preserve"> </w:t>
      </w:r>
    </w:p>
    <w:p w14:paraId="7D1FFB16"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29" w:history="1">
        <w:r w:rsidR="00A40DC0" w:rsidRPr="00542247">
          <w:rPr>
            <w:rFonts w:ascii="Times" w:eastAsia="Times New Roman" w:hAnsi="Times" w:cs="Times"/>
            <w:vanish/>
            <w:color w:val="426986"/>
            <w:sz w:val="14"/>
            <w:szCs w:val="14"/>
            <w:u w:val="single"/>
            <w:lang w:val="en"/>
          </w:rPr>
          <w:t>704.05(5)(b)1.</w:t>
        </w:r>
      </w:hyperlink>
      <w:r w:rsidR="00A40DC0" w:rsidRPr="00542247">
        <w:rPr>
          <w:rFonts w:ascii="Times" w:eastAsia="Times New Roman" w:hAnsi="Times" w:cs="Times"/>
          <w:b/>
          <w:bCs/>
          <w:color w:val="000000"/>
          <w:sz w:val="14"/>
          <w:szCs w:val="14"/>
          <w:lang w:val="en"/>
        </w:rPr>
        <w:t>1.</w:t>
      </w:r>
      <w:r w:rsidR="00A40DC0" w:rsidRPr="00542247">
        <w:rPr>
          <w:rFonts w:ascii="Times" w:eastAsia="Times New Roman" w:hAnsi="Times" w:cs="Times"/>
          <w:color w:val="000000"/>
          <w:sz w:val="14"/>
          <w:szCs w:val="14"/>
          <w:lang w:val="en"/>
        </w:rPr>
        <w:t xml:space="preserve"> In this paragraph: </w:t>
      </w:r>
    </w:p>
    <w:p w14:paraId="4EF06816"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0" w:history="1">
        <w:r w:rsidR="00A40DC0" w:rsidRPr="00542247">
          <w:rPr>
            <w:rFonts w:ascii="Times" w:eastAsia="Times New Roman" w:hAnsi="Times" w:cs="Times"/>
            <w:vanish/>
            <w:color w:val="426986"/>
            <w:sz w:val="14"/>
            <w:szCs w:val="14"/>
            <w:u w:val="single"/>
            <w:lang w:val="en"/>
          </w:rPr>
          <w:t>704.05(5)(b)1.a.</w:t>
        </w:r>
      </w:hyperlink>
      <w:r w:rsidR="00A40DC0" w:rsidRPr="00542247">
        <w:rPr>
          <w:rFonts w:ascii="Times" w:eastAsia="Times New Roman" w:hAnsi="Times" w:cs="Times"/>
          <w:b/>
          <w:bCs/>
          <w:color w:val="000000"/>
          <w:sz w:val="14"/>
          <w:szCs w:val="14"/>
          <w:lang w:val="en"/>
        </w:rPr>
        <w:t xml:space="preserve"> a.</w:t>
      </w:r>
      <w:r w:rsidR="00A40DC0" w:rsidRPr="00542247">
        <w:rPr>
          <w:rFonts w:ascii="Times" w:eastAsia="Times New Roman" w:hAnsi="Times" w:cs="Times"/>
          <w:color w:val="000000"/>
          <w:sz w:val="14"/>
          <w:szCs w:val="14"/>
          <w:lang w:val="en"/>
        </w:rPr>
        <w:t xml:space="preserve"> "Manufactured home" has the meaning given in s. </w:t>
      </w:r>
      <w:hyperlink r:id="rId31" w:tooltip="Statutes 101.91(2)" w:history="1">
        <w:r w:rsidR="00A40DC0" w:rsidRPr="00542247">
          <w:rPr>
            <w:rFonts w:ascii="Times" w:eastAsia="Times New Roman" w:hAnsi="Times" w:cs="Times"/>
            <w:color w:val="426986"/>
            <w:sz w:val="14"/>
            <w:szCs w:val="14"/>
            <w:lang w:val="en"/>
          </w:rPr>
          <w:t>101.91 (2)</w:t>
        </w:r>
      </w:hyperlink>
      <w:r w:rsidR="00A40DC0" w:rsidRPr="00542247">
        <w:rPr>
          <w:rFonts w:ascii="Times" w:eastAsia="Times New Roman" w:hAnsi="Times" w:cs="Times"/>
          <w:color w:val="000000"/>
          <w:sz w:val="14"/>
          <w:szCs w:val="14"/>
          <w:lang w:val="en"/>
        </w:rPr>
        <w:t xml:space="preserve">. </w:t>
      </w:r>
    </w:p>
    <w:p w14:paraId="77D5FFD0"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2" w:history="1">
        <w:r w:rsidR="00A40DC0" w:rsidRPr="00542247">
          <w:rPr>
            <w:rFonts w:ascii="Times" w:eastAsia="Times New Roman" w:hAnsi="Times" w:cs="Times"/>
            <w:vanish/>
            <w:color w:val="426986"/>
            <w:sz w:val="14"/>
            <w:szCs w:val="14"/>
            <w:u w:val="single"/>
            <w:lang w:val="en"/>
          </w:rPr>
          <w:t>704.05(5)(b)1.b.</w:t>
        </w:r>
      </w:hyperlink>
      <w:r w:rsidR="00A40DC0" w:rsidRPr="00542247">
        <w:rPr>
          <w:rFonts w:ascii="Times" w:eastAsia="Times New Roman" w:hAnsi="Times" w:cs="Times"/>
          <w:b/>
          <w:bCs/>
          <w:color w:val="000000"/>
          <w:sz w:val="14"/>
          <w:szCs w:val="14"/>
          <w:lang w:val="en"/>
        </w:rPr>
        <w:t xml:space="preserve"> b.</w:t>
      </w:r>
      <w:r w:rsidR="00A40DC0" w:rsidRPr="00542247">
        <w:rPr>
          <w:rFonts w:ascii="Times" w:eastAsia="Times New Roman" w:hAnsi="Times" w:cs="Times"/>
          <w:color w:val="000000"/>
          <w:sz w:val="14"/>
          <w:szCs w:val="14"/>
          <w:lang w:val="en"/>
        </w:rPr>
        <w:t xml:space="preserve"> "Mobile home" has the meaning given in s. </w:t>
      </w:r>
      <w:hyperlink r:id="rId33" w:tooltip="Statutes 101.91(10)" w:history="1">
        <w:r w:rsidR="00A40DC0" w:rsidRPr="00542247">
          <w:rPr>
            <w:rFonts w:ascii="Times" w:eastAsia="Times New Roman" w:hAnsi="Times" w:cs="Times"/>
            <w:color w:val="426986"/>
            <w:sz w:val="14"/>
            <w:szCs w:val="14"/>
            <w:lang w:val="en"/>
          </w:rPr>
          <w:t>101.91 (10)</w:t>
        </w:r>
      </w:hyperlink>
      <w:r w:rsidR="00A40DC0" w:rsidRPr="00542247">
        <w:rPr>
          <w:rFonts w:ascii="Times" w:eastAsia="Times New Roman" w:hAnsi="Times" w:cs="Times"/>
          <w:color w:val="000000"/>
          <w:sz w:val="14"/>
          <w:szCs w:val="14"/>
          <w:lang w:val="en"/>
        </w:rPr>
        <w:t xml:space="preserve">, but does not include a recreational vehicle, as defined in s. </w:t>
      </w:r>
      <w:hyperlink r:id="rId34" w:tooltip="Statutes 340.01(48r)" w:history="1">
        <w:r w:rsidR="00A40DC0" w:rsidRPr="00542247">
          <w:rPr>
            <w:rFonts w:ascii="Times" w:eastAsia="Times New Roman" w:hAnsi="Times" w:cs="Times"/>
            <w:color w:val="426986"/>
            <w:sz w:val="14"/>
            <w:szCs w:val="14"/>
            <w:lang w:val="en"/>
          </w:rPr>
          <w:t>340.01 (48r)</w:t>
        </w:r>
      </w:hyperlink>
      <w:r w:rsidR="00A40DC0" w:rsidRPr="00542247">
        <w:rPr>
          <w:rFonts w:ascii="Times" w:eastAsia="Times New Roman" w:hAnsi="Times" w:cs="Times"/>
          <w:color w:val="000000"/>
          <w:sz w:val="14"/>
          <w:szCs w:val="14"/>
          <w:lang w:val="en"/>
        </w:rPr>
        <w:t xml:space="preserve">. </w:t>
      </w:r>
    </w:p>
    <w:p w14:paraId="67C3B703"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5" w:history="1">
        <w:r w:rsidR="00A40DC0" w:rsidRPr="00542247">
          <w:rPr>
            <w:rFonts w:ascii="Times" w:eastAsia="Times New Roman" w:hAnsi="Times" w:cs="Times"/>
            <w:vanish/>
            <w:color w:val="426986"/>
            <w:sz w:val="14"/>
            <w:szCs w:val="14"/>
            <w:u w:val="single"/>
            <w:lang w:val="en"/>
          </w:rPr>
          <w:t>704.05(5)(b)1.c.</w:t>
        </w:r>
      </w:hyperlink>
      <w:r w:rsidR="00A40DC0" w:rsidRPr="00542247">
        <w:rPr>
          <w:rFonts w:ascii="Times" w:eastAsia="Times New Roman" w:hAnsi="Times" w:cs="Times"/>
          <w:b/>
          <w:bCs/>
          <w:color w:val="000000"/>
          <w:sz w:val="14"/>
          <w:szCs w:val="14"/>
          <w:lang w:val="en"/>
        </w:rPr>
        <w:t xml:space="preserve"> c.</w:t>
      </w:r>
      <w:r w:rsidR="00A40DC0" w:rsidRPr="00542247">
        <w:rPr>
          <w:rFonts w:ascii="Times" w:eastAsia="Times New Roman" w:hAnsi="Times" w:cs="Times"/>
          <w:color w:val="000000"/>
          <w:sz w:val="14"/>
          <w:szCs w:val="14"/>
          <w:lang w:val="en"/>
        </w:rPr>
        <w:t xml:space="preserve"> "Titled vehicle" means a vehicle, as defined in s. </w:t>
      </w:r>
      <w:hyperlink r:id="rId36" w:tooltip="Statutes 340.01(74)" w:history="1">
        <w:r w:rsidR="00A40DC0" w:rsidRPr="00542247">
          <w:rPr>
            <w:rFonts w:ascii="Times" w:eastAsia="Times New Roman" w:hAnsi="Times" w:cs="Times"/>
            <w:color w:val="426986"/>
            <w:sz w:val="14"/>
            <w:szCs w:val="14"/>
            <w:lang w:val="en"/>
          </w:rPr>
          <w:t>340.01 (74)</w:t>
        </w:r>
      </w:hyperlink>
      <w:r w:rsidR="00A40DC0" w:rsidRPr="00542247">
        <w:rPr>
          <w:rFonts w:ascii="Times" w:eastAsia="Times New Roman" w:hAnsi="Times" w:cs="Times"/>
          <w:color w:val="000000"/>
          <w:sz w:val="14"/>
          <w:szCs w:val="14"/>
          <w:lang w:val="en"/>
        </w:rPr>
        <w:t xml:space="preserve">, for which a certificate of title has been issued by any agency of this state or another state. </w:t>
      </w:r>
    </w:p>
    <w:p w14:paraId="5A50D005"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7" w:history="1">
        <w:r w:rsidR="00A40DC0" w:rsidRPr="00542247">
          <w:rPr>
            <w:rFonts w:ascii="Times" w:eastAsia="Times New Roman" w:hAnsi="Times" w:cs="Times"/>
            <w:vanish/>
            <w:color w:val="426986"/>
            <w:sz w:val="14"/>
            <w:szCs w:val="14"/>
            <w:u w:val="single"/>
            <w:lang w:val="en"/>
          </w:rPr>
          <w:t>704.05(5)(b)2.</w:t>
        </w:r>
      </w:hyperlink>
      <w:r w:rsidR="00A40DC0" w:rsidRPr="00542247">
        <w:rPr>
          <w:rFonts w:ascii="Times" w:eastAsia="Times New Roman" w:hAnsi="Times" w:cs="Times"/>
          <w:b/>
          <w:bCs/>
          <w:color w:val="000000"/>
          <w:sz w:val="14"/>
          <w:szCs w:val="14"/>
          <w:lang w:val="en"/>
        </w:rPr>
        <w:t xml:space="preserve"> 2.</w:t>
      </w:r>
      <w:r w:rsidR="00A40DC0" w:rsidRPr="00542247">
        <w:rPr>
          <w:rFonts w:ascii="Times" w:eastAsia="Times New Roman" w:hAnsi="Times" w:cs="Times"/>
          <w:color w:val="000000"/>
          <w:sz w:val="14"/>
          <w:szCs w:val="14"/>
          <w:lang w:val="en"/>
        </w:rPr>
        <w:t xml:space="preserve"> If the tenant removes from or is evicted from the premises and leaves behind personal property that is a manufactured home, mobile home, or titled vehicle, before disposing of the abandoned property the landlord shall give notice of the landlord's intent to dispose of the property by sale or other appropriate means to </w:t>
      </w:r>
      <w:proofErr w:type="gramStart"/>
      <w:r w:rsidR="00A40DC0" w:rsidRPr="00542247">
        <w:rPr>
          <w:rFonts w:ascii="Times" w:eastAsia="Times New Roman" w:hAnsi="Times" w:cs="Times"/>
          <w:color w:val="000000"/>
          <w:sz w:val="14"/>
          <w:szCs w:val="14"/>
          <w:lang w:val="en"/>
        </w:rPr>
        <w:t>all of</w:t>
      </w:r>
      <w:proofErr w:type="gramEnd"/>
      <w:r w:rsidR="00A40DC0" w:rsidRPr="00542247">
        <w:rPr>
          <w:rFonts w:ascii="Times" w:eastAsia="Times New Roman" w:hAnsi="Times" w:cs="Times"/>
          <w:color w:val="000000"/>
          <w:sz w:val="14"/>
          <w:szCs w:val="14"/>
          <w:lang w:val="en"/>
        </w:rPr>
        <w:t xml:space="preserve"> the following: </w:t>
      </w:r>
    </w:p>
    <w:p w14:paraId="6949392A"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8" w:history="1">
        <w:r w:rsidR="00A40DC0" w:rsidRPr="00542247">
          <w:rPr>
            <w:rFonts w:ascii="Times" w:eastAsia="Times New Roman" w:hAnsi="Times" w:cs="Times"/>
            <w:vanish/>
            <w:color w:val="426986"/>
            <w:sz w:val="14"/>
            <w:szCs w:val="14"/>
            <w:u w:val="single"/>
            <w:lang w:val="en"/>
          </w:rPr>
          <w:t>704.05(5)(b)2.a.</w:t>
        </w:r>
      </w:hyperlink>
      <w:r w:rsidR="00A40DC0" w:rsidRPr="00542247">
        <w:rPr>
          <w:rFonts w:ascii="Times" w:eastAsia="Times New Roman" w:hAnsi="Times" w:cs="Times"/>
          <w:b/>
          <w:bCs/>
          <w:color w:val="000000"/>
          <w:sz w:val="14"/>
          <w:szCs w:val="14"/>
          <w:lang w:val="en"/>
        </w:rPr>
        <w:t xml:space="preserve"> a.</w:t>
      </w:r>
      <w:r w:rsidR="00A40DC0" w:rsidRPr="00542247">
        <w:rPr>
          <w:rFonts w:ascii="Times" w:eastAsia="Times New Roman" w:hAnsi="Times" w:cs="Times"/>
          <w:color w:val="000000"/>
          <w:sz w:val="14"/>
          <w:szCs w:val="14"/>
          <w:lang w:val="en"/>
        </w:rPr>
        <w:t xml:space="preserve"> The tenant, personally or by regular or certified mail addressed to the tenant's last-known address. </w:t>
      </w:r>
    </w:p>
    <w:p w14:paraId="3922E8EF"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39" w:history="1">
        <w:r w:rsidR="00A40DC0" w:rsidRPr="00542247">
          <w:rPr>
            <w:rFonts w:ascii="Times" w:eastAsia="Times New Roman" w:hAnsi="Times" w:cs="Times"/>
            <w:vanish/>
            <w:color w:val="426986"/>
            <w:sz w:val="14"/>
            <w:szCs w:val="14"/>
            <w:u w:val="single"/>
            <w:lang w:val="en"/>
          </w:rPr>
          <w:t>704.05(5)(b)2.b.</w:t>
        </w:r>
      </w:hyperlink>
      <w:r w:rsidR="00A40DC0" w:rsidRPr="00542247">
        <w:rPr>
          <w:rFonts w:ascii="Times" w:eastAsia="Times New Roman" w:hAnsi="Times" w:cs="Times"/>
          <w:b/>
          <w:bCs/>
          <w:color w:val="000000"/>
          <w:sz w:val="14"/>
          <w:szCs w:val="14"/>
          <w:lang w:val="en"/>
        </w:rPr>
        <w:t xml:space="preserve"> b.</w:t>
      </w:r>
      <w:r w:rsidR="00A40DC0" w:rsidRPr="00542247">
        <w:rPr>
          <w:rFonts w:ascii="Times" w:eastAsia="Times New Roman" w:hAnsi="Times" w:cs="Times"/>
          <w:color w:val="000000"/>
          <w:sz w:val="14"/>
          <w:szCs w:val="14"/>
          <w:lang w:val="en"/>
        </w:rPr>
        <w:t xml:space="preserve"> Any secured party of which the landlord has actual notice, personally or by regular or certified mail addressed to the secured party's last-known address. </w:t>
      </w:r>
    </w:p>
    <w:p w14:paraId="0B4EE927" w14:textId="77777777" w:rsidR="00A40DC0" w:rsidRPr="00542247" w:rsidRDefault="007B2318" w:rsidP="00A40DC0">
      <w:pPr>
        <w:spacing w:after="43" w:line="240" w:lineRule="auto"/>
        <w:rPr>
          <w:rFonts w:ascii="Times" w:eastAsia="Times New Roman" w:hAnsi="Times" w:cs="Times"/>
          <w:color w:val="000000"/>
          <w:sz w:val="14"/>
          <w:szCs w:val="14"/>
          <w:lang w:val="en"/>
        </w:rPr>
      </w:pPr>
      <w:hyperlink r:id="rId40" w:history="1">
        <w:r w:rsidR="00A40DC0" w:rsidRPr="00542247">
          <w:rPr>
            <w:rFonts w:ascii="Times" w:eastAsia="Times New Roman" w:hAnsi="Times" w:cs="Times"/>
            <w:vanish/>
            <w:color w:val="426986"/>
            <w:sz w:val="14"/>
            <w:szCs w:val="14"/>
            <w:u w:val="single"/>
            <w:lang w:val="en"/>
          </w:rPr>
          <w:t>704.05(5)(bf)</w:t>
        </w:r>
      </w:hyperlink>
      <w:r w:rsidR="00A40DC0" w:rsidRPr="00542247">
        <w:rPr>
          <w:rFonts w:ascii="Times" w:eastAsia="Times New Roman" w:hAnsi="Times" w:cs="Times"/>
          <w:b/>
          <w:bCs/>
          <w:color w:val="000000"/>
          <w:sz w:val="14"/>
          <w:szCs w:val="14"/>
          <w:lang w:val="en"/>
        </w:rPr>
        <w:t xml:space="preserve"> (bf)</w:t>
      </w:r>
      <w:r w:rsidR="00A40DC0" w:rsidRPr="00542247">
        <w:rPr>
          <w:rFonts w:ascii="Times" w:eastAsia="Times New Roman" w:hAnsi="Times" w:cs="Times"/>
          <w:color w:val="000000"/>
          <w:sz w:val="14"/>
          <w:szCs w:val="14"/>
          <w:lang w:val="en"/>
        </w:rPr>
        <w:t xml:space="preserve"> </w:t>
      </w:r>
      <w:r w:rsidR="00A40DC0" w:rsidRPr="00542247">
        <w:rPr>
          <w:rFonts w:ascii="Times" w:eastAsia="Times New Roman" w:hAnsi="Times" w:cs="Times"/>
          <w:i/>
          <w:iCs/>
          <w:color w:val="000000"/>
          <w:sz w:val="14"/>
          <w:szCs w:val="14"/>
          <w:lang w:val="en"/>
        </w:rPr>
        <w:t>Notice that landlord will not store property.</w:t>
      </w:r>
      <w:r w:rsidR="00A40DC0" w:rsidRPr="00542247">
        <w:rPr>
          <w:rFonts w:ascii="Times" w:eastAsia="Times New Roman" w:hAnsi="Times" w:cs="Times"/>
          <w:color w:val="000000"/>
          <w:sz w:val="14"/>
          <w:szCs w:val="14"/>
          <w:lang w:val="en"/>
        </w:rPr>
        <w:t xml:space="preserve"> If the landlord does not intend to store personal property left behind by a tenant, except as provided in par. </w:t>
      </w:r>
      <w:hyperlink r:id="rId41" w:tooltip="Statutes 704.05(5)(am)" w:history="1">
        <w:r w:rsidR="00A40DC0" w:rsidRPr="00542247">
          <w:rPr>
            <w:rFonts w:ascii="Times" w:eastAsia="Times New Roman" w:hAnsi="Times" w:cs="Times"/>
            <w:color w:val="426986"/>
            <w:sz w:val="14"/>
            <w:szCs w:val="14"/>
            <w:lang w:val="en"/>
          </w:rPr>
          <w:t>(am)</w:t>
        </w:r>
      </w:hyperlink>
      <w:r w:rsidR="00A40DC0" w:rsidRPr="00542247">
        <w:rPr>
          <w:rFonts w:ascii="Times" w:eastAsia="Times New Roman" w:hAnsi="Times" w:cs="Times"/>
          <w:color w:val="000000"/>
          <w:sz w:val="14"/>
          <w:szCs w:val="14"/>
          <w:lang w:val="en"/>
        </w:rPr>
        <w:t xml:space="preserve">, the landlord shall provide written notice to a tenant, when the tenant enters into or renews a rental agreement, that the landlord will not store any items of personal property that the tenant leaves behind when the tenant removes from, or if the tenant is evicted from, the premises, except as provided in par. </w:t>
      </w:r>
      <w:hyperlink r:id="rId42" w:tooltip="Statutes 704.05(5)(am)" w:history="1">
        <w:r w:rsidR="00A40DC0" w:rsidRPr="00542247">
          <w:rPr>
            <w:rFonts w:ascii="Times" w:eastAsia="Times New Roman" w:hAnsi="Times" w:cs="Times"/>
            <w:color w:val="426986"/>
            <w:sz w:val="14"/>
            <w:szCs w:val="14"/>
            <w:lang w:val="en"/>
          </w:rPr>
          <w:t>(am)</w:t>
        </w:r>
      </w:hyperlink>
      <w:r w:rsidR="00A40DC0" w:rsidRPr="00542247">
        <w:rPr>
          <w:rFonts w:ascii="Times" w:eastAsia="Times New Roman" w:hAnsi="Times" w:cs="Times"/>
          <w:color w:val="000000"/>
          <w:sz w:val="14"/>
          <w:szCs w:val="14"/>
          <w:lang w:val="en"/>
        </w:rPr>
        <w:t xml:space="preserve">. Notwithstanding pars. </w:t>
      </w:r>
      <w:hyperlink r:id="rId43" w:tooltip="Statutes 704.05(5)(a)" w:history="1">
        <w:r w:rsidR="00A40DC0" w:rsidRPr="00542247">
          <w:rPr>
            <w:rFonts w:ascii="Times" w:eastAsia="Times New Roman" w:hAnsi="Times" w:cs="Times"/>
            <w:color w:val="426986"/>
            <w:sz w:val="14"/>
            <w:szCs w:val="14"/>
            <w:lang w:val="en"/>
          </w:rPr>
          <w:t>(a)</w:t>
        </w:r>
      </w:hyperlink>
      <w:r w:rsidR="00A40DC0" w:rsidRPr="00542247">
        <w:rPr>
          <w:rFonts w:ascii="Times" w:eastAsia="Times New Roman" w:hAnsi="Times" w:cs="Times"/>
          <w:color w:val="000000"/>
          <w:sz w:val="14"/>
          <w:szCs w:val="14"/>
          <w:lang w:val="en"/>
        </w:rPr>
        <w:t xml:space="preserve">, </w:t>
      </w:r>
      <w:hyperlink r:id="rId44" w:tooltip="Statutes 704.05(5)(am)" w:history="1">
        <w:r w:rsidR="00A40DC0" w:rsidRPr="00542247">
          <w:rPr>
            <w:rFonts w:ascii="Times" w:eastAsia="Times New Roman" w:hAnsi="Times" w:cs="Times"/>
            <w:color w:val="426986"/>
            <w:sz w:val="14"/>
            <w:szCs w:val="14"/>
            <w:lang w:val="en"/>
          </w:rPr>
          <w:t>(am)</w:t>
        </w:r>
      </w:hyperlink>
      <w:r w:rsidR="00A40DC0" w:rsidRPr="00542247">
        <w:rPr>
          <w:rFonts w:ascii="Times" w:eastAsia="Times New Roman" w:hAnsi="Times" w:cs="Times"/>
          <w:color w:val="000000"/>
          <w:sz w:val="14"/>
          <w:szCs w:val="14"/>
          <w:lang w:val="en"/>
        </w:rPr>
        <w:t xml:space="preserve">, and </w:t>
      </w:r>
      <w:hyperlink r:id="rId45" w:tooltip="Statutes 704.05(5)(b)" w:history="1">
        <w:r w:rsidR="00A40DC0" w:rsidRPr="00542247">
          <w:rPr>
            <w:rFonts w:ascii="Times" w:eastAsia="Times New Roman" w:hAnsi="Times" w:cs="Times"/>
            <w:color w:val="426986"/>
            <w:sz w:val="14"/>
            <w:szCs w:val="14"/>
            <w:lang w:val="en"/>
          </w:rPr>
          <w:t>(b)</w:t>
        </w:r>
      </w:hyperlink>
      <w:r w:rsidR="00A40DC0" w:rsidRPr="00542247">
        <w:rPr>
          <w:rFonts w:ascii="Times" w:eastAsia="Times New Roman" w:hAnsi="Times" w:cs="Times"/>
          <w:color w:val="000000"/>
          <w:sz w:val="14"/>
          <w:szCs w:val="14"/>
          <w:lang w:val="en"/>
        </w:rPr>
        <w:t xml:space="preserve">, if the landlord has not provided to a tenant the notice required under this paragraph, the landlord shall comply with s. </w:t>
      </w:r>
      <w:hyperlink r:id="rId46" w:tooltip="2009 Statutes 704.05" w:history="1">
        <w:r w:rsidR="00A40DC0" w:rsidRPr="00542247">
          <w:rPr>
            <w:rFonts w:ascii="Times" w:eastAsia="Times New Roman" w:hAnsi="Times" w:cs="Times"/>
            <w:color w:val="426986"/>
            <w:sz w:val="14"/>
            <w:szCs w:val="14"/>
            <w:lang w:val="en"/>
          </w:rPr>
          <w:t>704.05</w:t>
        </w:r>
      </w:hyperlink>
      <w:r w:rsidR="00A40DC0" w:rsidRPr="00542247">
        <w:rPr>
          <w:rFonts w:ascii="Times" w:eastAsia="Times New Roman" w:hAnsi="Times" w:cs="Times"/>
          <w:color w:val="000000"/>
          <w:sz w:val="14"/>
          <w:szCs w:val="14"/>
          <w:lang w:val="en"/>
        </w:rPr>
        <w:t xml:space="preserve">, 2009 stats., with respect to any personal property left behind by the tenant when the tenant removes from the premises, or if the tenant is evicted from the premises and the landlord notifies the sheriff under s. </w:t>
      </w:r>
      <w:hyperlink r:id="rId47" w:tooltip="Statutes 799.45(3m)" w:history="1">
        <w:r w:rsidR="00A40DC0" w:rsidRPr="00542247">
          <w:rPr>
            <w:rFonts w:ascii="Times" w:eastAsia="Times New Roman" w:hAnsi="Times" w:cs="Times"/>
            <w:color w:val="426986"/>
            <w:sz w:val="14"/>
            <w:szCs w:val="14"/>
            <w:lang w:val="en"/>
          </w:rPr>
          <w:t>799.45 (3m)</w:t>
        </w:r>
      </w:hyperlink>
      <w:r w:rsidR="00A40DC0" w:rsidRPr="00542247">
        <w:rPr>
          <w:rFonts w:ascii="Times" w:eastAsia="Times New Roman" w:hAnsi="Times" w:cs="Times"/>
          <w:color w:val="000000"/>
          <w:sz w:val="14"/>
          <w:szCs w:val="14"/>
          <w:lang w:val="en"/>
        </w:rPr>
        <w:t xml:space="preserve">. </w:t>
      </w:r>
    </w:p>
    <w:p w14:paraId="6D5325DA" w14:textId="77777777" w:rsidR="00A40DC0" w:rsidRPr="00542247" w:rsidRDefault="00A40DC0" w:rsidP="00A40DC0">
      <w:pPr>
        <w:spacing w:line="240" w:lineRule="auto"/>
        <w:rPr>
          <w:rFonts w:ascii="Times" w:eastAsia="Times New Roman" w:hAnsi="Times" w:cs="Times"/>
          <w:color w:val="000000"/>
          <w:sz w:val="14"/>
          <w:szCs w:val="14"/>
          <w:lang w:val="en"/>
        </w:rPr>
      </w:pPr>
      <w:r w:rsidRPr="00542247">
        <w:rPr>
          <w:rFonts w:ascii="Times" w:eastAsia="Times New Roman" w:hAnsi="Times" w:cs="Times"/>
          <w:vanish/>
          <w:color w:val="426986"/>
          <w:sz w:val="14"/>
          <w:szCs w:val="14"/>
          <w:u w:val="single"/>
          <w:lang w:val="en"/>
        </w:rPr>
        <w:t>704.05(5)(c)</w:t>
      </w:r>
      <w:r w:rsidRPr="00542247">
        <w:rPr>
          <w:rFonts w:ascii="Times" w:eastAsia="Times New Roman" w:hAnsi="Times" w:cs="Times"/>
          <w:b/>
          <w:bCs/>
          <w:color w:val="000000"/>
          <w:sz w:val="14"/>
          <w:szCs w:val="14"/>
          <w:lang w:val="en"/>
        </w:rPr>
        <w:t>(c)</w:t>
      </w:r>
      <w:r w:rsidRPr="00542247">
        <w:rPr>
          <w:rFonts w:ascii="Times" w:eastAsia="Times New Roman" w:hAnsi="Times" w:cs="Times"/>
          <w:color w:val="000000"/>
          <w:sz w:val="14"/>
          <w:szCs w:val="14"/>
          <w:lang w:val="en"/>
        </w:rPr>
        <w:t xml:space="preserve"> </w:t>
      </w:r>
      <w:r w:rsidRPr="00542247">
        <w:rPr>
          <w:rFonts w:ascii="Times" w:eastAsia="Times New Roman" w:hAnsi="Times" w:cs="Times"/>
          <w:i/>
          <w:iCs/>
          <w:color w:val="000000"/>
          <w:sz w:val="14"/>
          <w:szCs w:val="14"/>
          <w:lang w:val="en"/>
        </w:rPr>
        <w:t>Rights of 3rd persons.</w:t>
      </w:r>
      <w:r w:rsidRPr="00542247">
        <w:rPr>
          <w:rFonts w:ascii="Times" w:eastAsia="Times New Roman" w:hAnsi="Times" w:cs="Times"/>
          <w:color w:val="000000"/>
          <w:sz w:val="14"/>
          <w:szCs w:val="14"/>
          <w:lang w:val="en"/>
        </w:rPr>
        <w:t xml:space="preserve"> The landlord's power to dispose as provided by this subsection applies to any property left on the premises by the tenant, whether owned by the tenant or by others. The power to dispose under this subsection applies notwithstanding any rights of others existing under any claim of ownership or security interest, but is subject to s. </w:t>
      </w:r>
      <w:hyperlink r:id="rId48" w:tooltip="Statutes 321.62" w:history="1">
        <w:r w:rsidRPr="00542247">
          <w:rPr>
            <w:rFonts w:ascii="Times" w:eastAsia="Times New Roman" w:hAnsi="Times" w:cs="Times"/>
            <w:color w:val="426986"/>
            <w:sz w:val="14"/>
            <w:szCs w:val="14"/>
            <w:lang w:val="en"/>
          </w:rPr>
          <w:t>321.62</w:t>
        </w:r>
      </w:hyperlink>
      <w:r w:rsidRPr="00542247">
        <w:rPr>
          <w:rFonts w:ascii="Times" w:eastAsia="Times New Roman" w:hAnsi="Times" w:cs="Times"/>
          <w:color w:val="000000"/>
          <w:sz w:val="14"/>
          <w:szCs w:val="14"/>
          <w:lang w:val="en"/>
        </w:rPr>
        <w:t xml:space="preserve">. The tenant or any secured party has the right to redeem the property at any time before the landlord has disposed of it or </w:t>
      </w:r>
      <w:proofErr w:type="gramStart"/>
      <w:r w:rsidRPr="00542247">
        <w:rPr>
          <w:rFonts w:ascii="Times" w:eastAsia="Times New Roman" w:hAnsi="Times" w:cs="Times"/>
          <w:color w:val="000000"/>
          <w:sz w:val="14"/>
          <w:szCs w:val="14"/>
          <w:lang w:val="en"/>
        </w:rPr>
        <w:t>entered into</w:t>
      </w:r>
      <w:proofErr w:type="gramEnd"/>
      <w:r w:rsidRPr="00542247">
        <w:rPr>
          <w:rFonts w:ascii="Times" w:eastAsia="Times New Roman" w:hAnsi="Times" w:cs="Times"/>
          <w:color w:val="000000"/>
          <w:sz w:val="14"/>
          <w:szCs w:val="14"/>
          <w:lang w:val="en"/>
        </w:rPr>
        <w:t xml:space="preserve"> a contract for its disposition by payment of any expenses that the landlord has incurred with respect to the disposition of the property. </w:t>
      </w:r>
    </w:p>
    <w:p w14:paraId="29E00E3D" w14:textId="77777777" w:rsidR="00A40DC0" w:rsidRPr="00112BAF" w:rsidRDefault="00A40DC0" w:rsidP="00A40DC0">
      <w:pPr>
        <w:spacing w:after="0" w:line="240" w:lineRule="auto"/>
        <w:rPr>
          <w:rFonts w:ascii="Arial" w:hAnsi="Arial" w:cs="Arial"/>
          <w:sz w:val="24"/>
          <w:szCs w:val="24"/>
        </w:rPr>
      </w:pPr>
    </w:p>
    <w:p w14:paraId="01A8B33E" w14:textId="77777777" w:rsidR="009401C8" w:rsidRPr="009401C8" w:rsidRDefault="009401C8" w:rsidP="009401C8"/>
    <w:p w14:paraId="635D2DB7" w14:textId="4A7F0262" w:rsidR="009401C8" w:rsidRPr="009401C8" w:rsidRDefault="009401C8" w:rsidP="009401C8">
      <w:pPr>
        <w:tabs>
          <w:tab w:val="left" w:pos="3285"/>
        </w:tabs>
      </w:pPr>
    </w:p>
    <w:sectPr w:rsidR="009401C8" w:rsidRPr="009401C8" w:rsidSect="0029720E">
      <w:headerReference w:type="first" r:id="rId49"/>
      <w:footerReference w:type="first" r:id="rId5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8CFE" w14:textId="77777777" w:rsidR="00AE4737" w:rsidRDefault="00AE4737" w:rsidP="0029720E">
      <w:pPr>
        <w:spacing w:after="0" w:line="240" w:lineRule="auto"/>
      </w:pPr>
      <w:r>
        <w:separator/>
      </w:r>
    </w:p>
  </w:endnote>
  <w:endnote w:type="continuationSeparator" w:id="0">
    <w:p w14:paraId="3D263848" w14:textId="77777777" w:rsidR="00AE4737" w:rsidRDefault="00AE4737" w:rsidP="0029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ni">
    <w:charset w:val="00"/>
    <w:family w:val="swiss"/>
    <w:pitch w:val="variable"/>
    <w:sig w:usb0="002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216C" w14:textId="77777777" w:rsidR="007B2318" w:rsidRPr="00091CB8" w:rsidRDefault="0029720E" w:rsidP="00091CB8">
    <w:pPr>
      <w:pStyle w:val="Footer"/>
      <w:tabs>
        <w:tab w:val="left" w:pos="9360"/>
      </w:tabs>
      <w:ind w:left="-540"/>
      <w:jc w:val="center"/>
      <w:rPr>
        <w:rFonts w:ascii="Arial" w:eastAsia="Calibri" w:hAnsi="Arial" w:cs="Arial"/>
        <w:sz w:val="18"/>
        <w:szCs w:val="14"/>
      </w:rPr>
    </w:pPr>
    <w:r>
      <w:rPr>
        <w:rFonts w:ascii="Arial" w:hAnsi="Arial" w:cs="Arial"/>
        <w:noProof/>
        <w:sz w:val="24"/>
        <w:szCs w:val="24"/>
      </w:rPr>
      <w:drawing>
        <wp:anchor distT="0" distB="0" distL="114300" distR="114300" simplePos="0" relativeHeight="251667456" behindDoc="1" locked="0" layoutInCell="1" allowOverlap="1" wp14:anchorId="1CE48111" wp14:editId="05383AA0">
          <wp:simplePos x="0" y="0"/>
          <wp:positionH relativeFrom="margin">
            <wp:posOffset>2228850</wp:posOffset>
          </wp:positionH>
          <wp:positionV relativeFrom="paragraph">
            <wp:posOffset>-577215</wp:posOffset>
          </wp:positionV>
          <wp:extent cx="1485900" cy="579661"/>
          <wp:effectExtent l="0" t="0" r="0" b="0"/>
          <wp:wrapNone/>
          <wp:docPr id="11" name="Picture 11"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and black logo&#10;&#10;Description automatically generated with low confidenc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579661"/>
                  </a:xfrm>
                  <a:prstGeom prst="rect">
                    <a:avLst/>
                  </a:prstGeom>
                  <a:noFill/>
                </pic:spPr>
              </pic:pic>
            </a:graphicData>
          </a:graphic>
          <wp14:sizeRelH relativeFrom="margin">
            <wp14:pctWidth>0</wp14:pctWidth>
          </wp14:sizeRelH>
          <wp14:sizeRelV relativeFrom="margin">
            <wp14:pctHeight>0</wp14:pctHeight>
          </wp14:sizeRelV>
        </wp:anchor>
      </w:drawing>
    </w:r>
    <w:r w:rsidRPr="009512D5">
      <w:rPr>
        <w:rFonts w:ascii="Arial" w:eastAsia="Calibri" w:hAnsi="Arial" w:cs="Arial"/>
        <w:noProof/>
        <w:sz w:val="20"/>
        <w:szCs w:val="16"/>
      </w:rPr>
      <mc:AlternateContent>
        <mc:Choice Requires="wps">
          <w:drawing>
            <wp:anchor distT="0" distB="0" distL="114300" distR="114300" simplePos="0" relativeHeight="251665408" behindDoc="0" locked="0" layoutInCell="1" allowOverlap="1" wp14:anchorId="592DD09C" wp14:editId="4DA8CB42">
              <wp:simplePos x="0" y="0"/>
              <wp:positionH relativeFrom="column">
                <wp:posOffset>-185420</wp:posOffset>
              </wp:positionH>
              <wp:positionV relativeFrom="paragraph">
                <wp:posOffset>133350</wp:posOffset>
              </wp:positionV>
              <wp:extent cx="62331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33160" cy="0"/>
                      </a:xfrm>
                      <a:prstGeom prst="line">
                        <a:avLst/>
                      </a:prstGeom>
                      <a:noFill/>
                      <a:ln w="12700" cap="flat" cmpd="sng" algn="ctr">
                        <a:solidFill>
                          <a:schemeClr val="accent4">
                            <a:lumMod val="60000"/>
                            <a:lumOff val="40000"/>
                          </a:schemeClr>
                        </a:solidFill>
                        <a:prstDash val="solid"/>
                        <a:miter lim="800000"/>
                      </a:ln>
                      <a:effectLst/>
                    </wps:spPr>
                    <wps:bodyPr/>
                  </wps:wsp>
                </a:graphicData>
              </a:graphic>
            </wp:anchor>
          </w:drawing>
        </mc:Choice>
        <mc:Fallback>
          <w:pict>
            <v:line w14:anchorId="5F5C4EC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pt,10.5pt" to="47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" strokecolor="#ffd966 [1943]" strokeweight="1pt">
              <v:stroke joinstyle="miter"/>
            </v:line>
          </w:pict>
        </mc:Fallback>
      </mc:AlternateContent>
    </w:r>
    <w:r w:rsidRPr="009512D5">
      <w:rPr>
        <w:rFonts w:ascii="Arial" w:eastAsia="Calibri" w:hAnsi="Arial" w:cs="Arial"/>
        <w:noProof/>
        <w:sz w:val="20"/>
        <w:szCs w:val="16"/>
      </w:rPr>
      <mc:AlternateContent>
        <mc:Choice Requires="wps">
          <w:drawing>
            <wp:anchor distT="0" distB="0" distL="114300" distR="114300" simplePos="0" relativeHeight="251663360" behindDoc="0" locked="0" layoutInCell="1" allowOverlap="1" wp14:anchorId="5F8A93F8" wp14:editId="625B67A2">
              <wp:simplePos x="0" y="0"/>
              <wp:positionH relativeFrom="column">
                <wp:posOffset>-181610</wp:posOffset>
              </wp:positionH>
              <wp:positionV relativeFrom="paragraph">
                <wp:posOffset>170180</wp:posOffset>
              </wp:positionV>
              <wp:extent cx="62331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331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0B19D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3pt,13.4pt" to="47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" strokecolor="windowText" strokeweight=".5pt">
              <v:stroke joinstyle="miter"/>
            </v:line>
          </w:pict>
        </mc:Fallback>
      </mc:AlternateContent>
    </w:r>
    <w:r w:rsidR="009401C8" w:rsidRPr="00955D50">
      <w:rPr>
        <w:rFonts w:ascii="Calibri" w:eastAsia="Calibri" w:hAnsi="Calibri"/>
        <w:noProof/>
      </w:rPr>
      <mc:AlternateContent>
        <mc:Choice Requires="wps">
          <w:drawing>
            <wp:anchor distT="0" distB="0" distL="114300" distR="114300" simplePos="0" relativeHeight="251664384" behindDoc="1" locked="0" layoutInCell="1" allowOverlap="1" wp14:anchorId="67A3AA2F" wp14:editId="0CC4C257">
              <wp:simplePos x="0" y="0"/>
              <wp:positionH relativeFrom="column">
                <wp:posOffset>-178021</wp:posOffset>
              </wp:positionH>
              <wp:positionV relativeFrom="paragraph">
                <wp:posOffset>-99695</wp:posOffset>
              </wp:positionV>
              <wp:extent cx="6235700" cy="635"/>
              <wp:effectExtent l="19050" t="19050" r="31750" b="374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635"/>
                      </a:xfrm>
                      <a:prstGeom prst="straightConnector1">
                        <a:avLst/>
                      </a:prstGeom>
                      <a:noFill/>
                      <a:ln w="12700">
                        <a:solidFill>
                          <a:sysClr val="window" lastClr="FFFFFF">
                            <a:lumMod val="95000"/>
                            <a:lumOff val="0"/>
                          </a:sysClr>
                        </a:solidFill>
                        <a:round/>
                        <a:headEnd/>
                        <a:tailEnd/>
                      </a:ln>
                      <a:effectLst>
                        <a:prstShdw prst="shdw18" dist="17961" dir="13500000">
                          <a:sysClr val="window" lastClr="FFFFFF">
                            <a:lumMod val="95000"/>
                            <a:lumOff val="0"/>
                            <a:gamma/>
                            <a:shade val="60000"/>
                            <a:invGamma/>
                          </a:sys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A74F9" id="_x0000_t32" coordsize="21600,21600" o:spt="32" o:oned="t" path="m,l21600,21600e" filled="f">
              <v:path arrowok="t" fillok="f" o:connecttype="none"/>
              <o:lock v:ext="edit" shapetype="t"/>
            </v:shapetype>
            <v:shape id="AutoShape 4" o:spid="_x0000_s1026" type="#_x0000_t32" style="position:absolute;margin-left:-14pt;margin-top:-7.85pt;width:491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" strokecolor="#f2f2f2" strokeweight="1pt">
              <v:imagedata embosscolor="shadow add(51)"/>
              <v:shadow on="t" type="emboss" color="#919191" color2="shadow add(102)" offset="-1pt,-1pt" offset2="1pt,1pt"/>
            </v:shape>
          </w:pict>
        </mc:Fallback>
      </mc:AlternateContent>
    </w:r>
    <w:r w:rsidR="009401C8" w:rsidRPr="009512D5">
      <w:rPr>
        <w:rFonts w:ascii="Arial" w:eastAsia="Calibri" w:hAnsi="Arial" w:cs="Arial"/>
        <w:sz w:val="20"/>
        <w:szCs w:val="16"/>
      </w:rPr>
      <w:t xml:space="preserve">      </w:t>
    </w:r>
    <w:r w:rsidR="009401C8" w:rsidRPr="00FA3C2C">
      <w:rPr>
        <w:rFonts w:ascii="Arial" w:eastAsia="Calibri" w:hAnsi="Arial" w:cs="Arial"/>
        <w:sz w:val="18"/>
        <w:szCs w:val="14"/>
      </w:rPr>
      <w:t xml:space="preserve">200 E. U.S. Highway 14, Janesville, WI  53545 </w:t>
    </w:r>
    <w:r w:rsidR="009401C8">
      <w:rPr>
        <w:rFonts w:ascii="Arial" w:eastAsia="Calibri" w:hAnsi="Arial" w:cs="Arial"/>
        <w:sz w:val="18"/>
        <w:szCs w:val="14"/>
      </w:rPr>
      <w:t xml:space="preserve"> </w:t>
    </w:r>
    <w:r>
      <w:rPr>
        <w:rFonts w:ascii="Arial" w:eastAsia="Calibri" w:hAnsi="Arial" w:cs="Arial"/>
        <w:sz w:val="18"/>
        <w:szCs w:val="14"/>
      </w:rPr>
      <w:t xml:space="preserve">    </w:t>
    </w:r>
    <w:r w:rsidR="009401C8">
      <w:rPr>
        <w:rFonts w:ascii="Arial" w:eastAsia="Calibri" w:hAnsi="Arial" w:cs="Arial"/>
        <w:sz w:val="18"/>
        <w:szCs w:val="14"/>
      </w:rPr>
      <w:t xml:space="preserve">   </w:t>
    </w:r>
    <w:proofErr w:type="gramStart"/>
    <w:r w:rsidR="009401C8">
      <w:rPr>
        <w:rFonts w:ascii="Arial" w:eastAsia="Calibri" w:hAnsi="Arial" w:cs="Arial"/>
        <w:sz w:val="18"/>
        <w:szCs w:val="14"/>
      </w:rPr>
      <w:t xml:space="preserve">  </w:t>
    </w:r>
    <w:r w:rsidR="009401C8" w:rsidRPr="00FA3C2C">
      <w:rPr>
        <w:rFonts w:ascii="Arial" w:eastAsia="Calibri" w:hAnsi="Arial" w:cs="Arial"/>
        <w:sz w:val="18"/>
        <w:szCs w:val="14"/>
      </w:rPr>
      <w:t xml:space="preserve"> </w:t>
    </w:r>
    <w:r w:rsidR="009401C8">
      <w:rPr>
        <w:rFonts w:ascii="Arial" w:eastAsia="Calibri" w:hAnsi="Arial" w:cs="Arial"/>
        <w:sz w:val="18"/>
        <w:szCs w:val="14"/>
      </w:rPr>
      <w:t>(</w:t>
    </w:r>
    <w:proofErr w:type="gramEnd"/>
    <w:r w:rsidR="009401C8" w:rsidRPr="00FA3C2C">
      <w:rPr>
        <w:rFonts w:ascii="Arial" w:eastAsia="Calibri" w:hAnsi="Arial" w:cs="Arial"/>
        <w:sz w:val="18"/>
        <w:szCs w:val="14"/>
      </w:rPr>
      <w:t xml:space="preserve">608)757-8000  </w:t>
    </w:r>
    <w:r w:rsidR="009401C8">
      <w:rPr>
        <w:rFonts w:ascii="Arial" w:eastAsia="Calibri" w:hAnsi="Arial" w:cs="Arial"/>
        <w:sz w:val="18"/>
        <w:szCs w:val="14"/>
      </w:rPr>
      <w:t xml:space="preserve">       </w:t>
    </w:r>
    <w:r w:rsidR="009401C8" w:rsidRPr="00FA3C2C">
      <w:rPr>
        <w:rFonts w:ascii="Arial" w:eastAsia="Calibri" w:hAnsi="Arial" w:cs="Arial"/>
        <w:sz w:val="18"/>
        <w:szCs w:val="14"/>
      </w:rPr>
      <w:t xml:space="preserve">  co.rock.wi.us/departments/sheriff-s-office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BEDE" w14:textId="77777777" w:rsidR="00AE4737" w:rsidRDefault="00AE4737" w:rsidP="0029720E">
      <w:pPr>
        <w:spacing w:after="0" w:line="240" w:lineRule="auto"/>
      </w:pPr>
      <w:r>
        <w:separator/>
      </w:r>
    </w:p>
  </w:footnote>
  <w:footnote w:type="continuationSeparator" w:id="0">
    <w:p w14:paraId="2252523A" w14:textId="77777777" w:rsidR="00AE4737" w:rsidRDefault="00AE4737" w:rsidP="0029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FE1" w14:textId="77777777" w:rsidR="007B2318" w:rsidRPr="00843594" w:rsidRDefault="009401C8" w:rsidP="00955D50">
    <w:pPr>
      <w:tabs>
        <w:tab w:val="center" w:pos="4680"/>
        <w:tab w:val="right" w:pos="9360"/>
      </w:tabs>
      <w:spacing w:after="0" w:line="240" w:lineRule="auto"/>
      <w:jc w:val="center"/>
      <w:rPr>
        <w:rFonts w:ascii="Arial" w:eastAsia="Calibri" w:hAnsi="Arial" w:cs="Arial"/>
        <w:noProof/>
        <w:spacing w:val="40"/>
        <w:sz w:val="32"/>
        <w:szCs w:val="32"/>
      </w:rPr>
    </w:pPr>
    <w:r w:rsidRPr="00843594">
      <w:rPr>
        <w:rFonts w:ascii="Arial" w:eastAsia="Calibri" w:hAnsi="Arial" w:cs="Arial"/>
        <w:noProof/>
        <w:spacing w:val="40"/>
        <w:sz w:val="32"/>
        <w:szCs w:val="32"/>
      </w:rPr>
      <w:drawing>
        <wp:anchor distT="0" distB="0" distL="114300" distR="114300" simplePos="0" relativeHeight="251661312" behindDoc="0" locked="0" layoutInCell="1" allowOverlap="1" wp14:anchorId="24DEB708" wp14:editId="0F20705F">
          <wp:simplePos x="0" y="0"/>
          <wp:positionH relativeFrom="column">
            <wp:posOffset>5428652</wp:posOffset>
          </wp:positionH>
          <wp:positionV relativeFrom="paragraph">
            <wp:posOffset>-122555</wp:posOffset>
          </wp:positionV>
          <wp:extent cx="837324" cy="865454"/>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JPG"/>
                  <pic:cNvPicPr/>
                </pic:nvPicPr>
                <pic:blipFill>
                  <a:blip r:embed="rId1">
                    <a:grayscl/>
                    <a:extLst>
                      <a:ext uri="{28A0092B-C50C-407E-A947-70E740481C1C}">
                        <a14:useLocalDpi xmlns:a14="http://schemas.microsoft.com/office/drawing/2010/main" val="0"/>
                      </a:ext>
                    </a:extLst>
                  </a:blip>
                  <a:stretch>
                    <a:fillRect/>
                  </a:stretch>
                </pic:blipFill>
                <pic:spPr>
                  <a:xfrm>
                    <a:off x="0" y="0"/>
                    <a:ext cx="837324" cy="865454"/>
                  </a:xfrm>
                  <a:prstGeom prst="rect">
                    <a:avLst/>
                  </a:prstGeom>
                </pic:spPr>
              </pic:pic>
            </a:graphicData>
          </a:graphic>
          <wp14:sizeRelH relativeFrom="margin">
            <wp14:pctWidth>0</wp14:pctWidth>
          </wp14:sizeRelH>
          <wp14:sizeRelV relativeFrom="margin">
            <wp14:pctHeight>0</wp14:pctHeight>
          </wp14:sizeRelV>
        </wp:anchor>
      </w:drawing>
    </w:r>
    <w:r w:rsidRPr="00843594">
      <w:rPr>
        <w:rFonts w:ascii="Arial" w:eastAsia="Calibri" w:hAnsi="Arial" w:cs="Arial"/>
        <w:noProof/>
        <w:spacing w:val="40"/>
        <w:sz w:val="32"/>
        <w:szCs w:val="32"/>
      </w:rPr>
      <w:drawing>
        <wp:anchor distT="0" distB="0" distL="114300" distR="114300" simplePos="0" relativeHeight="251659264" behindDoc="1" locked="0" layoutInCell="1" allowOverlap="1" wp14:anchorId="6A83A468" wp14:editId="574716F3">
          <wp:simplePos x="0" y="0"/>
          <wp:positionH relativeFrom="column">
            <wp:posOffset>-489284</wp:posOffset>
          </wp:positionH>
          <wp:positionV relativeFrom="topMargin">
            <wp:posOffset>62564</wp:posOffset>
          </wp:positionV>
          <wp:extent cx="987552" cy="1261872"/>
          <wp:effectExtent l="0" t="0" r="3175" b="0"/>
          <wp:wrapNone/>
          <wp:docPr id="10" name="Picture 0" descr="sheriff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star.JPG"/>
                  <pic:cNvPicPr/>
                </pic:nvPicPr>
                <pic:blipFill>
                  <a:blip r:embed="rId2">
                    <a:grayscl/>
                  </a:blip>
                  <a:stretch>
                    <a:fillRect/>
                  </a:stretch>
                </pic:blipFill>
                <pic:spPr>
                  <a:xfrm>
                    <a:off x="0" y="0"/>
                    <a:ext cx="987552" cy="1261872"/>
                  </a:xfrm>
                  <a:prstGeom prst="rect">
                    <a:avLst/>
                  </a:prstGeom>
                </pic:spPr>
              </pic:pic>
            </a:graphicData>
          </a:graphic>
          <wp14:sizeRelH relativeFrom="margin">
            <wp14:pctWidth>0</wp14:pctWidth>
          </wp14:sizeRelH>
          <wp14:sizeRelV relativeFrom="margin">
            <wp14:pctHeight>0</wp14:pctHeight>
          </wp14:sizeRelV>
        </wp:anchor>
      </w:drawing>
    </w:r>
    <w:r w:rsidRPr="00843594">
      <w:rPr>
        <w:rFonts w:ascii="Arial" w:eastAsia="Calibri" w:hAnsi="Arial" w:cs="Arial"/>
        <w:noProof/>
        <w:spacing w:val="40"/>
        <w:sz w:val="32"/>
        <w:szCs w:val="32"/>
      </w:rPr>
      <w:t>Sheriff Curtis N. Fell</w:t>
    </w:r>
  </w:p>
  <w:p w14:paraId="42F513DD" w14:textId="77777777" w:rsidR="007B2318" w:rsidRPr="00843594" w:rsidRDefault="009401C8" w:rsidP="00955D50">
    <w:pPr>
      <w:tabs>
        <w:tab w:val="center" w:pos="4680"/>
        <w:tab w:val="right" w:pos="9360"/>
      </w:tabs>
      <w:spacing w:after="0" w:line="240" w:lineRule="auto"/>
      <w:jc w:val="center"/>
      <w:rPr>
        <w:rFonts w:ascii="Arial" w:eastAsia="Calibri" w:hAnsi="Arial" w:cs="Arial"/>
        <w:b/>
        <w:noProof/>
        <w:spacing w:val="86"/>
        <w:sz w:val="32"/>
        <w:szCs w:val="32"/>
      </w:rPr>
    </w:pPr>
    <w:r w:rsidRPr="00843594">
      <w:rPr>
        <w:rFonts w:ascii="Arial" w:eastAsia="Calibri" w:hAnsi="Arial" w:cs="Arial"/>
        <w:b/>
        <w:noProof/>
        <w:spacing w:val="86"/>
        <w:sz w:val="32"/>
        <w:szCs w:val="32"/>
      </w:rPr>
      <w:t>ROCK COUNTY SHERIFF’S OFFICE</w:t>
    </w:r>
  </w:p>
  <w:p w14:paraId="4F07D921" w14:textId="0A6F144B" w:rsidR="007B2318" w:rsidRPr="00843594" w:rsidRDefault="009401C8" w:rsidP="00955D50">
    <w:pPr>
      <w:tabs>
        <w:tab w:val="left" w:pos="465"/>
        <w:tab w:val="center" w:pos="4680"/>
        <w:tab w:val="right" w:pos="9360"/>
      </w:tabs>
      <w:spacing w:after="0" w:line="240" w:lineRule="auto"/>
      <w:rPr>
        <w:rFonts w:ascii="Arial" w:eastAsia="Calibri" w:hAnsi="Arial" w:cs="Arial"/>
        <w:sz w:val="24"/>
        <w:szCs w:val="24"/>
      </w:rPr>
    </w:pPr>
    <w:r w:rsidRPr="00843594">
      <w:rPr>
        <w:rFonts w:ascii="Arial" w:eastAsia="Calibri" w:hAnsi="Arial" w:cs="Arial"/>
        <w:sz w:val="24"/>
        <w:szCs w:val="24"/>
      </w:rPr>
      <w:tab/>
    </w:r>
    <w:r w:rsidRPr="00843594">
      <w:rPr>
        <w:rFonts w:ascii="Arial" w:eastAsia="Calibri" w:hAnsi="Arial" w:cs="Arial"/>
        <w:sz w:val="24"/>
        <w:szCs w:val="24"/>
      </w:rPr>
      <w:tab/>
    </w:r>
    <w:r w:rsidR="007B2318">
      <w:rPr>
        <w:rFonts w:ascii="Arial" w:eastAsia="Calibri" w:hAnsi="Arial" w:cs="Arial"/>
        <w:sz w:val="24"/>
        <w:szCs w:val="24"/>
      </w:rPr>
      <w:t>Jude G Maurer</w:t>
    </w:r>
    <w:r w:rsidRPr="00843594">
      <w:rPr>
        <w:rFonts w:ascii="Arial" w:eastAsia="Calibri" w:hAnsi="Arial" w:cs="Arial"/>
        <w:sz w:val="24"/>
        <w:szCs w:val="24"/>
      </w:rPr>
      <w:t>, Chief Deputy</w:t>
    </w:r>
  </w:p>
  <w:p w14:paraId="7B21AAA4" w14:textId="77777777" w:rsidR="007B2318" w:rsidRPr="00843594" w:rsidRDefault="009401C8" w:rsidP="00EC19C4">
    <w:pPr>
      <w:tabs>
        <w:tab w:val="left" w:pos="465"/>
        <w:tab w:val="center" w:pos="4680"/>
        <w:tab w:val="right" w:pos="9360"/>
      </w:tabs>
      <w:spacing w:after="0" w:line="240" w:lineRule="auto"/>
      <w:rPr>
        <w:rFonts w:ascii="Arial" w:eastAsia="Calibri" w:hAnsi="Arial" w:cs="Arial"/>
        <w:i/>
      </w:rPr>
    </w:pPr>
    <w:r w:rsidRPr="00843594">
      <w:rPr>
        <w:rFonts w:ascii="Arial" w:eastAsia="Calibri" w:hAnsi="Arial" w:cs="Arial"/>
        <w:i/>
      </w:rPr>
      <w:t xml:space="preserve"> </w:t>
    </w:r>
  </w:p>
  <w:tbl>
    <w:tblPr>
      <w:tblStyle w:val="TableGrid1"/>
      <w:tblW w:w="10582"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220"/>
    </w:tblGrid>
    <w:tr w:rsidR="00955D50" w:rsidRPr="00843594" w14:paraId="41521638" w14:textId="77777777" w:rsidTr="005D52C9">
      <w:tc>
        <w:tcPr>
          <w:tcW w:w="5362" w:type="dxa"/>
        </w:tcPr>
        <w:p w14:paraId="3CF6B3E2" w14:textId="77777777" w:rsidR="007B2318" w:rsidRDefault="007B2318" w:rsidP="007B2318">
          <w:pPr>
            <w:spacing w:after="0" w:line="240" w:lineRule="auto"/>
            <w:rPr>
              <w:rFonts w:ascii="Arial" w:eastAsia="Times New Roman" w:hAnsi="Arial" w:cs="Arial"/>
              <w:sz w:val="16"/>
              <w:szCs w:val="16"/>
            </w:rPr>
          </w:pPr>
          <w:r>
            <w:rPr>
              <w:rFonts w:ascii="Arial" w:eastAsia="Times New Roman" w:hAnsi="Arial" w:cs="Arial"/>
              <w:sz w:val="16"/>
              <w:szCs w:val="16"/>
            </w:rPr>
            <w:t>Aaron K. Burdick</w:t>
          </w:r>
        </w:p>
        <w:p w14:paraId="672C8714" w14:textId="19E33861" w:rsidR="007B2318" w:rsidRPr="00843594" w:rsidRDefault="009401C8" w:rsidP="007B2318">
          <w:pPr>
            <w:spacing w:after="0" w:line="240" w:lineRule="auto"/>
            <w:rPr>
              <w:rFonts w:ascii="Arial" w:eastAsia="Times New Roman" w:hAnsi="Arial" w:cs="Arial"/>
              <w:sz w:val="16"/>
              <w:szCs w:val="16"/>
            </w:rPr>
          </w:pPr>
          <w:r w:rsidRPr="00843594">
            <w:rPr>
              <w:rFonts w:ascii="Arial" w:eastAsia="Times New Roman" w:hAnsi="Arial" w:cs="Arial"/>
              <w:sz w:val="16"/>
              <w:szCs w:val="16"/>
            </w:rPr>
            <w:t>Commander, Law Enforcement Services</w:t>
          </w:r>
        </w:p>
      </w:tc>
      <w:tc>
        <w:tcPr>
          <w:tcW w:w="5220" w:type="dxa"/>
        </w:tcPr>
        <w:p w14:paraId="7E6E54A0" w14:textId="77777777" w:rsidR="007B2318" w:rsidRDefault="009401C8" w:rsidP="007B2318">
          <w:pPr>
            <w:spacing w:after="0" w:line="240" w:lineRule="auto"/>
            <w:jc w:val="right"/>
            <w:rPr>
              <w:rFonts w:ascii="Arial" w:eastAsia="Times New Roman" w:hAnsi="Arial" w:cs="Arial"/>
              <w:sz w:val="16"/>
              <w:szCs w:val="16"/>
            </w:rPr>
          </w:pPr>
          <w:r w:rsidRPr="00843594">
            <w:rPr>
              <w:rFonts w:ascii="Arial" w:hAnsi="Arial" w:cs="Arial"/>
              <w:noProof/>
            </w:rPr>
            <mc:AlternateContent>
              <mc:Choice Requires="wps">
                <w:drawing>
                  <wp:anchor distT="45720" distB="45720" distL="114300" distR="114300" simplePos="0" relativeHeight="251662336" behindDoc="1" locked="0" layoutInCell="1" allowOverlap="1" wp14:anchorId="5D485B11" wp14:editId="3BDA7F81">
                    <wp:simplePos x="0" y="0"/>
                    <wp:positionH relativeFrom="column">
                      <wp:posOffset>-1280795</wp:posOffset>
                    </wp:positionH>
                    <wp:positionV relativeFrom="page">
                      <wp:posOffset>-34658</wp:posOffset>
                    </wp:positionV>
                    <wp:extent cx="2360930" cy="288457"/>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457"/>
                            </a:xfrm>
                            <a:prstGeom prst="rect">
                              <a:avLst/>
                            </a:prstGeom>
                            <a:solidFill>
                              <a:srgbClr val="FFFFFF"/>
                            </a:solidFill>
                            <a:ln w="9525">
                              <a:noFill/>
                              <a:miter lim="800000"/>
                              <a:headEnd/>
                              <a:tailEnd/>
                            </a:ln>
                          </wps:spPr>
                          <wps:txbx>
                            <w:txbxContent>
                              <w:p w14:paraId="73604158" w14:textId="77777777" w:rsidR="007B2318" w:rsidRDefault="009401C8" w:rsidP="005D52C9">
                                <w:pPr>
                                  <w:jc w:val="center"/>
                                </w:pPr>
                                <w:r>
                                  <w:rPr>
                                    <w:rFonts w:ascii="Cambria" w:eastAsia="Calibri" w:hAnsi="Cambria" w:cs="Vani"/>
                                    <w:i/>
                                  </w:rPr>
                                  <w:t>“</w:t>
                                </w:r>
                                <w:r w:rsidRPr="005D52C9">
                                  <w:rPr>
                                    <w:rFonts w:ascii="Monotype Corsiva" w:eastAsia="Calibri" w:hAnsi="Monotype Corsiva" w:cs="Vani"/>
                                    <w:sz w:val="28"/>
                                  </w:rPr>
                                  <w:t>A</w:t>
                                </w:r>
                                <w:r w:rsidRPr="005D52C9">
                                  <w:rPr>
                                    <w:rFonts w:ascii="Monotype Corsiva" w:eastAsia="Calibri" w:hAnsi="Monotype Corsiva" w:cs="Vani"/>
                                    <w:sz w:val="36"/>
                                    <w:szCs w:val="28"/>
                                  </w:rPr>
                                  <w:t xml:space="preserve"> </w:t>
                                </w:r>
                                <w:r w:rsidRPr="00A81DC2">
                                  <w:rPr>
                                    <w:rFonts w:ascii="Monotype Corsiva" w:eastAsia="Calibri" w:hAnsi="Monotype Corsiva" w:cs="Vani"/>
                                    <w:sz w:val="28"/>
                                    <w:szCs w:val="28"/>
                                  </w:rPr>
                                  <w:t>Tradition of Service</w:t>
                                </w:r>
                                <w:r w:rsidRPr="00E77679">
                                  <w:rPr>
                                    <w:rFonts w:ascii="Cambria" w:eastAsia="Calibri" w:hAnsi="Cambria" w:cs="Vani"/>
                                    <w:i/>
                                  </w:rPr>
                                  <w:t>”</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5D485B11" id="_x0000_t202" coordsize="21600,21600" o:spt="202" path="m,l,21600r21600,l21600,xe">
                    <v:stroke joinstyle="miter"/>
                    <v:path gradientshapeok="t" o:connecttype="rect"/>
                  </v:shapetype>
                  <v:shape id="Text Box 2" o:spid="_x0000_s1027" type="#_x0000_t202" style="position:absolute;left:0;text-align:left;margin-left:-100.85pt;margin-top:-2.75pt;width:185.9pt;height:22.7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" stroked="f">
                    <v:textbox>
                      <w:txbxContent>
                        <w:p w14:paraId="73604158" w14:textId="77777777" w:rsidR="007B2318" w:rsidRDefault="009401C8" w:rsidP="005D52C9">
                          <w:pPr>
                            <w:jc w:val="center"/>
                          </w:pPr>
                          <w:r>
                            <w:rPr>
                              <w:rFonts w:ascii="Cambria" w:eastAsia="Calibri" w:hAnsi="Cambria" w:cs="Vani"/>
                              <w:i/>
                            </w:rPr>
                            <w:t>“</w:t>
                          </w:r>
                          <w:r w:rsidRPr="005D52C9">
                            <w:rPr>
                              <w:rFonts w:ascii="Monotype Corsiva" w:eastAsia="Calibri" w:hAnsi="Monotype Corsiva" w:cs="Vani"/>
                              <w:sz w:val="28"/>
                            </w:rPr>
                            <w:t>A</w:t>
                          </w:r>
                          <w:r w:rsidRPr="005D52C9">
                            <w:rPr>
                              <w:rFonts w:ascii="Monotype Corsiva" w:eastAsia="Calibri" w:hAnsi="Monotype Corsiva" w:cs="Vani"/>
                              <w:sz w:val="36"/>
                              <w:szCs w:val="28"/>
                            </w:rPr>
                            <w:t xml:space="preserve"> </w:t>
                          </w:r>
                          <w:r w:rsidRPr="00A81DC2">
                            <w:rPr>
                              <w:rFonts w:ascii="Monotype Corsiva" w:eastAsia="Calibri" w:hAnsi="Monotype Corsiva" w:cs="Vani"/>
                              <w:sz w:val="28"/>
                              <w:szCs w:val="28"/>
                            </w:rPr>
                            <w:t>Tradition of Service</w:t>
                          </w:r>
                          <w:r w:rsidRPr="00E77679">
                            <w:rPr>
                              <w:rFonts w:ascii="Cambria" w:eastAsia="Calibri" w:hAnsi="Cambria" w:cs="Vani"/>
                              <w:i/>
                            </w:rPr>
                            <w:t>”</w:t>
                          </w:r>
                        </w:p>
                      </w:txbxContent>
                    </v:textbox>
                    <w10:wrap anchory="page"/>
                  </v:shape>
                </w:pict>
              </mc:Fallback>
            </mc:AlternateContent>
          </w:r>
          <w:r w:rsidR="007B2318">
            <w:rPr>
              <w:rFonts w:ascii="Arial" w:eastAsia="Times New Roman" w:hAnsi="Arial" w:cs="Arial"/>
              <w:sz w:val="16"/>
              <w:szCs w:val="16"/>
            </w:rPr>
            <w:t xml:space="preserve">Kimberly A. </w:t>
          </w:r>
          <w:proofErr w:type="spellStart"/>
          <w:r w:rsidR="007B2318">
            <w:rPr>
              <w:rFonts w:ascii="Arial" w:eastAsia="Times New Roman" w:hAnsi="Arial" w:cs="Arial"/>
              <w:sz w:val="16"/>
              <w:szCs w:val="16"/>
            </w:rPr>
            <w:t>Listheim</w:t>
          </w:r>
          <w:proofErr w:type="spellEnd"/>
        </w:p>
        <w:p w14:paraId="65928701" w14:textId="652603D8" w:rsidR="007B2318" w:rsidRPr="00843594" w:rsidRDefault="009401C8" w:rsidP="007B2318">
          <w:pPr>
            <w:spacing w:after="0" w:line="240" w:lineRule="auto"/>
            <w:jc w:val="right"/>
            <w:rPr>
              <w:rFonts w:ascii="Arial" w:eastAsia="Times New Roman" w:hAnsi="Arial" w:cs="Arial"/>
              <w:sz w:val="16"/>
              <w:szCs w:val="16"/>
            </w:rPr>
          </w:pPr>
          <w:r w:rsidRPr="00843594">
            <w:rPr>
              <w:rFonts w:ascii="Arial" w:eastAsia="Times New Roman" w:hAnsi="Arial" w:cs="Arial"/>
              <w:sz w:val="16"/>
              <w:szCs w:val="16"/>
            </w:rPr>
            <w:t>Commander, Correctional Services</w:t>
          </w:r>
        </w:p>
      </w:tc>
    </w:tr>
  </w:tbl>
  <w:p w14:paraId="052B288E" w14:textId="77777777" w:rsidR="007B2318" w:rsidRPr="00955D50" w:rsidRDefault="009401C8" w:rsidP="00955D50">
    <w:pPr>
      <w:tabs>
        <w:tab w:val="left" w:pos="465"/>
        <w:tab w:val="center" w:pos="4680"/>
        <w:tab w:val="right" w:pos="9360"/>
      </w:tabs>
      <w:spacing w:after="0" w:line="240" w:lineRule="auto"/>
      <w:rPr>
        <w:rFonts w:ascii="Cambria" w:eastAsia="Calibri" w:hAnsi="Cambria" w:cs="Vani"/>
        <w:sz w:val="24"/>
        <w:szCs w:val="24"/>
      </w:rPr>
    </w:pPr>
    <w:r w:rsidRPr="00955D5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85A5A05" wp14:editId="4D3C49B5">
              <wp:simplePos x="0" y="0"/>
              <wp:positionH relativeFrom="column">
                <wp:posOffset>-354965</wp:posOffset>
              </wp:positionH>
              <wp:positionV relativeFrom="paragraph">
                <wp:posOffset>26302</wp:posOffset>
              </wp:positionV>
              <wp:extent cx="6614795" cy="635"/>
              <wp:effectExtent l="22225" t="27940" r="2095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795" cy="635"/>
                      </a:xfrm>
                      <a:prstGeom prst="straightConnector1">
                        <a:avLst/>
                      </a:prstGeom>
                      <a:noFill/>
                      <a:ln w="12700">
                        <a:solidFill>
                          <a:sysClr val="window" lastClr="FFFFFF">
                            <a:lumMod val="95000"/>
                            <a:lumOff val="0"/>
                          </a:sysClr>
                        </a:solidFill>
                        <a:round/>
                        <a:headEnd/>
                        <a:tailEnd/>
                      </a:ln>
                      <a:effectLst>
                        <a:prstShdw prst="shdw18" dist="17961" dir="13500000">
                          <a:sysClr val="window" lastClr="FFFFFF">
                            <a:lumMod val="95000"/>
                            <a:lumOff val="0"/>
                            <a:gamma/>
                            <a:shade val="60000"/>
                            <a:invGamma/>
                          </a:sys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5B0A9" id="_x0000_t32" coordsize="21600,21600" o:spt="32" o:oned="t" path="m,l21600,21600e" filled="f">
              <v:path arrowok="t" fillok="f" o:connecttype="none"/>
              <o:lock v:ext="edit" shapetype="t"/>
            </v:shapetype>
            <v:shape id="AutoShape 4" o:spid="_x0000_s1026" type="#_x0000_t32" style="position:absolute;margin-left:-27.95pt;margin-top:2.05pt;width:520.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" strokecolor="#f2f2f2" strokeweight="1pt">
              <v:imagedata embosscolor="shadow add(51)"/>
              <v:shadow on="t" type="emboss" color="#919191" color2="shadow add(102)" offset="-1pt,-1pt" offset2="1p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37"/>
    <w:rsid w:val="00026F4E"/>
    <w:rsid w:val="00032947"/>
    <w:rsid w:val="0029720E"/>
    <w:rsid w:val="006F4BEF"/>
    <w:rsid w:val="007B2318"/>
    <w:rsid w:val="009401C8"/>
    <w:rsid w:val="00A40DC0"/>
    <w:rsid w:val="00AE4737"/>
    <w:rsid w:val="00C00F9A"/>
    <w:rsid w:val="00D03DCA"/>
    <w:rsid w:val="00D13FB9"/>
    <w:rsid w:val="00F9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4656F"/>
  <w15:chartTrackingRefBased/>
  <w15:docId w15:val="{E32ABF1D-BFC0-43D7-ACC5-6723B06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20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9720E"/>
    <w:rPr>
      <w:rFonts w:eastAsiaTheme="minorEastAsia"/>
    </w:rPr>
  </w:style>
  <w:style w:type="paragraph" w:styleId="Footer">
    <w:name w:val="footer"/>
    <w:basedOn w:val="Normal"/>
    <w:link w:val="FooterChar"/>
    <w:uiPriority w:val="99"/>
    <w:unhideWhenUsed/>
    <w:rsid w:val="0029720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9720E"/>
    <w:rPr>
      <w:rFonts w:eastAsiaTheme="minorEastAsia"/>
    </w:rPr>
  </w:style>
  <w:style w:type="table" w:customStyle="1" w:styleId="TableGrid1">
    <w:name w:val="Table Grid1"/>
    <w:basedOn w:val="TableNormal"/>
    <w:next w:val="TableGrid"/>
    <w:uiPriority w:val="59"/>
    <w:rsid w:val="0029720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DC0"/>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egis.wisconsin.gov/document/statutes/799.45(2)(b)" TargetMode="External"/><Relationship Id="rId18" Type="http://schemas.openxmlformats.org/officeDocument/2006/relationships/hyperlink" Target="http://docs.legis.wisconsin.gov/document/statutes/704.05(5)" TargetMode="External"/><Relationship Id="rId26" Type="http://schemas.openxmlformats.org/officeDocument/2006/relationships/hyperlink" Target="http://docs.legis.wisconsin.gov/document/statutes/20.505(7)(h)" TargetMode="External"/><Relationship Id="rId39" Type="http://schemas.openxmlformats.org/officeDocument/2006/relationships/hyperlink" Target="http://docs.legis.wisconsin.gov/document/statutes/704.05(5)(b)2.b." TargetMode="External"/><Relationship Id="rId21" Type="http://schemas.openxmlformats.org/officeDocument/2006/relationships/hyperlink" Target="http://docs.legis.wisconsin.gov/document/statutes/704.05(5)(a)" TargetMode="External"/><Relationship Id="rId34" Type="http://schemas.openxmlformats.org/officeDocument/2006/relationships/hyperlink" Target="http://docs.legis.wisconsin.gov/document/statutes/340.01(48r)" TargetMode="External"/><Relationship Id="rId42" Type="http://schemas.openxmlformats.org/officeDocument/2006/relationships/hyperlink" Target="http://docs.legis.wisconsin.gov/document/statutes/704.05(5)(am)" TargetMode="External"/><Relationship Id="rId47" Type="http://schemas.openxmlformats.org/officeDocument/2006/relationships/hyperlink" Target="http://docs.legis.wisconsin.gov/document/statutes/799.45(3m)" TargetMode="External"/><Relationship Id="rId50" Type="http://schemas.openxmlformats.org/officeDocument/2006/relationships/footer" Target="footer1.xml"/><Relationship Id="rId7" Type="http://schemas.openxmlformats.org/officeDocument/2006/relationships/hyperlink" Target="http://docs.legis.wisconsin.gov/document/statutes/814.70(8)" TargetMode="External"/><Relationship Id="rId2" Type="http://schemas.openxmlformats.org/officeDocument/2006/relationships/settings" Target="settings.xml"/><Relationship Id="rId16" Type="http://schemas.openxmlformats.org/officeDocument/2006/relationships/hyperlink" Target="http://docs.legis.wisconsin.gov/document/statutes/799.45(3m)" TargetMode="External"/><Relationship Id="rId29" Type="http://schemas.openxmlformats.org/officeDocument/2006/relationships/hyperlink" Target="http://docs.legis.wisconsin.gov/document/statutes/704.05(5)(b)1." TargetMode="External"/><Relationship Id="rId11" Type="http://schemas.openxmlformats.org/officeDocument/2006/relationships/hyperlink" Target="http://docs.legis.wisconsin.gov/document/statutes/814.70(8)" TargetMode="External"/><Relationship Id="rId24" Type="http://schemas.openxmlformats.org/officeDocument/2006/relationships/hyperlink" Target="http://docs.legis.wisconsin.gov/document/statutes/799.45(3m)" TargetMode="External"/><Relationship Id="rId32" Type="http://schemas.openxmlformats.org/officeDocument/2006/relationships/hyperlink" Target="http://docs.legis.wisconsin.gov/document/statutes/704.05(5)(b)1.b." TargetMode="External"/><Relationship Id="rId37" Type="http://schemas.openxmlformats.org/officeDocument/2006/relationships/hyperlink" Target="http://docs.legis.wisconsin.gov/document/statutes/704.05(5)(b)2." TargetMode="External"/><Relationship Id="rId40" Type="http://schemas.openxmlformats.org/officeDocument/2006/relationships/hyperlink" Target="http://docs.legis.wisconsin.gov/document/statutes/704.05(5)(bf)" TargetMode="External"/><Relationship Id="rId45" Type="http://schemas.openxmlformats.org/officeDocument/2006/relationships/hyperlink" Target="http://docs.legis.wisconsin.gov/document/statutes/704.05(5)(b)" TargetMode="External"/><Relationship Id="rId5" Type="http://schemas.openxmlformats.org/officeDocument/2006/relationships/endnotes" Target="endnotes.xml"/><Relationship Id="rId15" Type="http://schemas.openxmlformats.org/officeDocument/2006/relationships/hyperlink" Target="http://docs.legis.wisconsin.gov/document/statutes/799.45(3m)" TargetMode="External"/><Relationship Id="rId23" Type="http://schemas.openxmlformats.org/officeDocument/2006/relationships/hyperlink" Target="http://docs.legis.wisconsin.gov/document/statutes/704.05(5)(am)" TargetMode="External"/><Relationship Id="rId28" Type="http://schemas.openxmlformats.org/officeDocument/2006/relationships/hyperlink" Target="http://docs.legis.wisconsin.gov/document/statutes/704.05(5)(b)" TargetMode="External"/><Relationship Id="rId36" Type="http://schemas.openxmlformats.org/officeDocument/2006/relationships/hyperlink" Target="http://docs.legis.wisconsin.gov/document/statutes/340.01(74)" TargetMode="External"/><Relationship Id="rId49" Type="http://schemas.openxmlformats.org/officeDocument/2006/relationships/header" Target="header1.xml"/><Relationship Id="rId10" Type="http://schemas.openxmlformats.org/officeDocument/2006/relationships/hyperlink" Target="http://docs.legis.wisconsin.gov/document/statutes/814.70(10)" TargetMode="External"/><Relationship Id="rId19" Type="http://schemas.openxmlformats.org/officeDocument/2006/relationships/hyperlink" Target="http://docs.legis.wisconsin.gov/scroll/down/60/statutes/statutes/704" TargetMode="External"/><Relationship Id="rId31" Type="http://schemas.openxmlformats.org/officeDocument/2006/relationships/hyperlink" Target="http://docs.legis.wisconsin.gov/document/statutes/101.91(2)" TargetMode="External"/><Relationship Id="rId44" Type="http://schemas.openxmlformats.org/officeDocument/2006/relationships/hyperlink" Target="http://docs.legis.wisconsin.gov/document/statutes/704.05(5)(a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legis.wisconsin.gov/document/statutes/814.70(8)" TargetMode="External"/><Relationship Id="rId14" Type="http://schemas.openxmlformats.org/officeDocument/2006/relationships/hyperlink" Target="http://docs.legis.wisconsin.gov/document/statutes/799.45(3m)" TargetMode="External"/><Relationship Id="rId22" Type="http://schemas.openxmlformats.org/officeDocument/2006/relationships/hyperlink" Target="http://docs.legis.wisconsin.gov/document/statutes/704.05(5)(a)1." TargetMode="External"/><Relationship Id="rId27" Type="http://schemas.openxmlformats.org/officeDocument/2006/relationships/hyperlink" Target="http://docs.legis.wisconsin.gov/document/statutes/704.05(5)(am)" TargetMode="External"/><Relationship Id="rId30" Type="http://schemas.openxmlformats.org/officeDocument/2006/relationships/hyperlink" Target="http://docs.legis.wisconsin.gov/document/statutes/704.05(5)(b)1.a." TargetMode="External"/><Relationship Id="rId35" Type="http://schemas.openxmlformats.org/officeDocument/2006/relationships/hyperlink" Target="http://docs.legis.wisconsin.gov/document/statutes/704.05(5)(b)1.c." TargetMode="External"/><Relationship Id="rId43" Type="http://schemas.openxmlformats.org/officeDocument/2006/relationships/hyperlink" Target="http://docs.legis.wisconsin.gov/document/statutes/704.05(5)(a)" TargetMode="External"/><Relationship Id="rId48" Type="http://schemas.openxmlformats.org/officeDocument/2006/relationships/hyperlink" Target="http://docs.legis.wisconsin.gov/document/statutes/321.62" TargetMode="External"/><Relationship Id="rId8" Type="http://schemas.openxmlformats.org/officeDocument/2006/relationships/hyperlink" Target="http://docs.legis.wisconsin.gov/document/statutes/799.45(3m)"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legis.wisconsin.gov/document/statutes/814.70(10)" TargetMode="External"/><Relationship Id="rId17" Type="http://schemas.openxmlformats.org/officeDocument/2006/relationships/hyperlink" Target="http://docs.legis.wisconsin.gov/document/statutes/799.45(3)" TargetMode="External"/><Relationship Id="rId25" Type="http://schemas.openxmlformats.org/officeDocument/2006/relationships/hyperlink" Target="http://docs.legis.wisconsin.gov/document/statutes/704.05(5)(a)2." TargetMode="External"/><Relationship Id="rId33" Type="http://schemas.openxmlformats.org/officeDocument/2006/relationships/hyperlink" Target="http://docs.legis.wisconsin.gov/document/statutes/101.91(10)" TargetMode="External"/><Relationship Id="rId38" Type="http://schemas.openxmlformats.org/officeDocument/2006/relationships/hyperlink" Target="http://docs.legis.wisconsin.gov/document/statutes/704.05(5)(b)2.a." TargetMode="External"/><Relationship Id="rId46" Type="http://schemas.openxmlformats.org/officeDocument/2006/relationships/hyperlink" Target="http://docs.legis.wisconsin.gov/document/statutes/2009/704.05" TargetMode="External"/><Relationship Id="rId20" Type="http://schemas.openxmlformats.org/officeDocument/2006/relationships/hyperlink" Target="http://docs.legis.wisconsin.gov/scroll/up/61/statutes/statutes/704" TargetMode="External"/><Relationship Id="rId41" Type="http://schemas.openxmlformats.org/officeDocument/2006/relationships/hyperlink" Target="http://docs.legis.wisconsin.gov/document/statutes/704.05(5)(am)" TargetMode="External"/><Relationship Id="rId1" Type="http://schemas.openxmlformats.org/officeDocument/2006/relationships/styles" Target="styles.xml"/><Relationship Id="rId6" Type="http://schemas.openxmlformats.org/officeDocument/2006/relationships/hyperlink" Target="http://docs.legis.wisconsin.gov/document/statutes/799.45(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BITTORF</dc:creator>
  <cp:keywords/>
  <dc:description/>
  <cp:lastModifiedBy>Anthony Barr</cp:lastModifiedBy>
  <cp:revision>3</cp:revision>
  <cp:lastPrinted>2022-12-28T17:06:00Z</cp:lastPrinted>
  <dcterms:created xsi:type="dcterms:W3CDTF">2022-12-30T21:09:00Z</dcterms:created>
  <dcterms:modified xsi:type="dcterms:W3CDTF">2024-01-18T19:41:00Z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990f20e3-eb10-4636-b478-1048e3585a5f</vt:lpwstr>
  </property>
</Properties>
</file>