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B586F" w:rsidR="006E0405" w:rsidP="008B586F" w:rsidRDefault="006E0405" w14:paraId="29D6B04F" wp14:textId="77777777">
      <w:pPr>
        <w:rPr>
          <w:rFonts w:ascii="Verdana" w:hAnsi="Verdana"/>
        </w:rPr>
      </w:pPr>
      <w:r w:rsidRPr="008B586F">
        <w:rPr>
          <w:rFonts w:ascii="Verdana" w:hAnsi="Verdana"/>
          <w:sz w:val="24"/>
          <w:szCs w:val="24"/>
        </w:rPr>
        <w:t xml:space="preserve"> </w:t>
      </w:r>
    </w:p>
    <w:p xmlns:wp14="http://schemas.microsoft.com/office/word/2010/wordml" w:rsidRPr="00117DBF" w:rsidR="006E0405" w:rsidP="00117DBF" w:rsidRDefault="006E0405" w14:paraId="3180B539" wp14:textId="77777777">
      <w:pPr>
        <w:rPr>
          <w:rFonts w:ascii="Arial" w:hAnsi="Arial" w:cs="Arial"/>
          <w:iCs/>
          <w:sz w:val="24"/>
          <w:szCs w:val="24"/>
          <w:u w:val="single"/>
        </w:rPr>
      </w:pPr>
      <w:r w:rsidRPr="008B586F">
        <w:rPr>
          <w:rFonts w:ascii="Arial" w:hAnsi="Arial" w:cs="Arial"/>
          <w:b/>
          <w:iCs/>
          <w:sz w:val="24"/>
          <w:szCs w:val="24"/>
          <w:u w:val="single"/>
        </w:rPr>
        <w:t>FDSH- Things</w:t>
      </w:r>
      <w:r w:rsidRPr="008B586F">
        <w:rPr>
          <w:rFonts w:ascii="Arial" w:hAnsi="Arial" w:cs="Arial"/>
          <w:b/>
          <w:iCs/>
          <w:sz w:val="24"/>
          <w:u w:val="single"/>
        </w:rPr>
        <w:t xml:space="preserve"> to remember:</w:t>
      </w:r>
      <w:r w:rsidR="004E76D8">
        <w:rPr>
          <w:rFonts w:ascii="Arial" w:hAnsi="Arial" w:cs="Arial"/>
          <w:iCs/>
          <w:sz w:val="24"/>
        </w:rPr>
        <w:t xml:space="preserve"> </w:t>
      </w:r>
    </w:p>
    <w:p xmlns:wp14="http://schemas.microsoft.com/office/word/2010/wordml" w:rsidR="004E76D8" w:rsidP="004E76D8" w:rsidRDefault="004E76D8" w14:paraId="672A6659" wp14:textId="77777777">
      <w:pPr>
        <w:rPr>
          <w:rFonts w:ascii="Arial" w:hAnsi="Arial" w:cs="Arial"/>
          <w:iCs/>
          <w:color w:val="385623"/>
          <w:sz w:val="24"/>
          <w:szCs w:val="24"/>
        </w:rPr>
      </w:pPr>
    </w:p>
    <w:p xmlns:wp14="http://schemas.microsoft.com/office/word/2010/wordml" w:rsidRPr="00D64588" w:rsidR="004E76D8" w:rsidP="004E76D8" w:rsidRDefault="004E76D8" w14:paraId="625AFFA6" wp14:textId="77777777">
      <w:pPr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D64588">
        <w:rPr>
          <w:rFonts w:ascii="Arial" w:hAnsi="Arial" w:cs="Arial"/>
          <w:sz w:val="24"/>
          <w:szCs w:val="24"/>
        </w:rPr>
        <w:t>FDSH needs a verbal confirmation for FS/CC and doesn’t always for HC—see the following explanation of this rule</w:t>
      </w:r>
      <w:r w:rsidRPr="00D64588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Pr="00D64588" w:rsidR="004E76D8" w:rsidP="004E76D8" w:rsidRDefault="004E76D8" w14:paraId="0A37501D" wp14:textId="77777777">
      <w:pPr>
        <w:ind w:left="360"/>
        <w:rPr>
          <w:rFonts w:ascii="Arial" w:hAnsi="Arial" w:cs="Arial"/>
          <w:b/>
          <w:iCs/>
          <w:sz w:val="24"/>
          <w:szCs w:val="24"/>
        </w:rPr>
      </w:pPr>
    </w:p>
    <w:p xmlns:wp14="http://schemas.microsoft.com/office/word/2010/wordml" w:rsidRPr="00D64588" w:rsidR="004E76D8" w:rsidP="004E76D8" w:rsidRDefault="004E76D8" w14:paraId="1B5E40F6" wp14:textId="77777777">
      <w:pPr>
        <w:numPr>
          <w:ilvl w:val="1"/>
          <w:numId w:val="21"/>
        </w:numPr>
        <w:rPr>
          <w:rFonts w:ascii="Arial" w:hAnsi="Arial" w:cs="Arial"/>
          <w:iCs/>
          <w:sz w:val="24"/>
          <w:szCs w:val="24"/>
        </w:rPr>
      </w:pPr>
      <w:r w:rsidRPr="00D64588">
        <w:rPr>
          <w:rFonts w:ascii="Arial" w:hAnsi="Arial" w:cs="Arial"/>
          <w:iCs/>
          <w:sz w:val="24"/>
          <w:szCs w:val="24"/>
        </w:rPr>
        <w:t xml:space="preserve">If you are completing an intake during a </w:t>
      </w:r>
      <w:r w:rsidRPr="00D64588">
        <w:rPr>
          <w:rFonts w:ascii="Arial" w:hAnsi="Arial" w:cs="Arial"/>
          <w:iCs/>
          <w:sz w:val="24"/>
          <w:szCs w:val="24"/>
          <w:u w:val="single"/>
        </w:rPr>
        <w:t>telephonic application</w:t>
      </w:r>
      <w:r w:rsidRPr="00D64588">
        <w:rPr>
          <w:rFonts w:ascii="Arial" w:hAnsi="Arial" w:cs="Arial"/>
          <w:iCs/>
          <w:sz w:val="24"/>
          <w:szCs w:val="24"/>
        </w:rPr>
        <w:t xml:space="preserve"> for Health Care and/or an interview for FoodShare or Child Care, you should view the FDSH information during the interview and ask the member if the amount is correct.  The applicant/member must agree to the amounts verbally.  You are to ask the applicant/member if the amounts for each separate pay date are correct.</w:t>
      </w:r>
    </w:p>
    <w:p xmlns:wp14="http://schemas.microsoft.com/office/word/2010/wordml" w:rsidRPr="00D64588" w:rsidR="004E76D8" w:rsidP="004E76D8" w:rsidRDefault="004E76D8" w14:paraId="0B7F79F0" wp14:textId="77777777">
      <w:pPr>
        <w:numPr>
          <w:ilvl w:val="2"/>
          <w:numId w:val="21"/>
        </w:numPr>
        <w:rPr>
          <w:rFonts w:ascii="Arial" w:hAnsi="Arial" w:cs="Arial"/>
          <w:iCs/>
          <w:sz w:val="24"/>
          <w:szCs w:val="24"/>
        </w:rPr>
      </w:pPr>
      <w:r w:rsidRPr="00D64588">
        <w:rPr>
          <w:rFonts w:ascii="Arial" w:hAnsi="Arial" w:cs="Arial"/>
          <w:iCs/>
          <w:sz w:val="24"/>
          <w:szCs w:val="24"/>
        </w:rPr>
        <w:t xml:space="preserve"> If they agree to the amounts, we can use the FDSH amounts to determine benefits. Use a verification code of “DE”.</w:t>
      </w:r>
    </w:p>
    <w:p xmlns:wp14="http://schemas.microsoft.com/office/word/2010/wordml" w:rsidRPr="00D64588" w:rsidR="004E76D8" w:rsidP="004E76D8" w:rsidRDefault="004E76D8" w14:paraId="006315BC" wp14:textId="77777777">
      <w:pPr>
        <w:numPr>
          <w:ilvl w:val="2"/>
          <w:numId w:val="21"/>
        </w:numPr>
        <w:rPr>
          <w:rFonts w:ascii="Arial" w:hAnsi="Arial" w:cs="Arial"/>
          <w:iCs/>
          <w:sz w:val="24"/>
          <w:szCs w:val="24"/>
        </w:rPr>
      </w:pPr>
      <w:r w:rsidRPr="00D64588">
        <w:rPr>
          <w:rFonts w:ascii="Arial" w:hAnsi="Arial" w:cs="Arial"/>
          <w:iCs/>
          <w:sz w:val="24"/>
          <w:szCs w:val="24"/>
        </w:rPr>
        <w:t>If they do not agree, you must enter the member-reported information and request verification using a “?” or “Q?”.</w:t>
      </w:r>
    </w:p>
    <w:p xmlns:wp14="http://schemas.microsoft.com/office/word/2010/wordml" w:rsidRPr="00D64588" w:rsidR="004E76D8" w:rsidP="004E76D8" w:rsidRDefault="004E76D8" w14:paraId="5B2C5192" wp14:textId="77777777">
      <w:pPr>
        <w:rPr>
          <w:rFonts w:ascii="Arial" w:hAnsi="Arial" w:cs="Arial"/>
          <w:iCs/>
          <w:sz w:val="24"/>
          <w:szCs w:val="24"/>
        </w:rPr>
      </w:pPr>
      <w:r w:rsidRPr="00D64588">
        <w:rPr>
          <w:rFonts w:ascii="Arial" w:hAnsi="Arial" w:cs="Arial"/>
          <w:iCs/>
          <w:sz w:val="24"/>
          <w:szCs w:val="24"/>
        </w:rPr>
        <w:t>OR</w:t>
      </w:r>
    </w:p>
    <w:p xmlns:wp14="http://schemas.microsoft.com/office/word/2010/wordml" w:rsidRPr="00D64588" w:rsidR="004E76D8" w:rsidP="004E76D8" w:rsidRDefault="004E76D8" w14:paraId="5DAB6C7B" wp14:textId="77777777">
      <w:pPr>
        <w:rPr>
          <w:rFonts w:ascii="Arial" w:hAnsi="Arial" w:cs="Arial"/>
          <w:iCs/>
          <w:sz w:val="24"/>
          <w:szCs w:val="24"/>
        </w:rPr>
      </w:pPr>
    </w:p>
    <w:p xmlns:wp14="http://schemas.microsoft.com/office/word/2010/wordml" w:rsidRPr="00D64588" w:rsidR="004E76D8" w:rsidP="004E76D8" w:rsidRDefault="004E76D8" w14:paraId="445E064A" wp14:textId="77777777">
      <w:pPr>
        <w:numPr>
          <w:ilvl w:val="1"/>
          <w:numId w:val="21"/>
        </w:numPr>
        <w:rPr>
          <w:rFonts w:ascii="Arial" w:hAnsi="Arial" w:cs="Arial"/>
          <w:iCs/>
          <w:sz w:val="24"/>
          <w:szCs w:val="24"/>
        </w:rPr>
      </w:pPr>
      <w:r w:rsidRPr="00D64588">
        <w:rPr>
          <w:rFonts w:ascii="Arial" w:hAnsi="Arial" w:cs="Arial"/>
          <w:iCs/>
          <w:sz w:val="24"/>
          <w:szCs w:val="24"/>
        </w:rPr>
        <w:t xml:space="preserve">For </w:t>
      </w:r>
      <w:r w:rsidRPr="00D64588">
        <w:rPr>
          <w:rFonts w:ascii="Arial" w:hAnsi="Arial" w:cs="Arial"/>
          <w:iCs/>
          <w:sz w:val="24"/>
          <w:szCs w:val="24"/>
          <w:u w:val="single"/>
        </w:rPr>
        <w:t>Health Care on an ACCESS or Mail-In application</w:t>
      </w:r>
      <w:r w:rsidRPr="00D64588">
        <w:rPr>
          <w:rFonts w:ascii="Arial" w:hAnsi="Arial" w:cs="Arial"/>
          <w:iCs/>
          <w:sz w:val="24"/>
          <w:szCs w:val="24"/>
        </w:rPr>
        <w:t>:</w:t>
      </w:r>
    </w:p>
    <w:p xmlns:wp14="http://schemas.microsoft.com/office/word/2010/wordml" w:rsidRPr="00D64588" w:rsidR="004E76D8" w:rsidP="004E76D8" w:rsidRDefault="004E76D8" w14:paraId="770B02A7" wp14:textId="77777777">
      <w:pPr>
        <w:numPr>
          <w:ilvl w:val="2"/>
          <w:numId w:val="21"/>
        </w:numPr>
        <w:rPr>
          <w:rFonts w:ascii="Arial" w:hAnsi="Arial" w:cs="Arial"/>
          <w:iCs/>
          <w:sz w:val="24"/>
          <w:szCs w:val="24"/>
        </w:rPr>
      </w:pPr>
      <w:r w:rsidRPr="00D64588">
        <w:rPr>
          <w:rFonts w:ascii="Arial" w:hAnsi="Arial" w:cs="Arial"/>
          <w:iCs/>
          <w:sz w:val="24"/>
          <w:szCs w:val="24"/>
        </w:rPr>
        <w:t xml:space="preserve"> If the amounts on FDSH are the same as what the applicant/member listed on their ACCESS or mail- in Health Care application, then we would use the FDSH amounts with a verification code of “DE”. </w:t>
      </w:r>
    </w:p>
    <w:p xmlns:wp14="http://schemas.microsoft.com/office/word/2010/wordml" w:rsidRPr="00D64588" w:rsidR="004E76D8" w:rsidP="004E76D8" w:rsidRDefault="004E76D8" w14:paraId="01C24F2F" wp14:textId="77777777">
      <w:pPr>
        <w:numPr>
          <w:ilvl w:val="2"/>
          <w:numId w:val="21"/>
        </w:numPr>
        <w:rPr>
          <w:rFonts w:ascii="Arial" w:hAnsi="Arial" w:cs="Arial"/>
          <w:iCs/>
          <w:sz w:val="24"/>
          <w:szCs w:val="24"/>
        </w:rPr>
      </w:pPr>
      <w:r w:rsidRPr="00D64588">
        <w:rPr>
          <w:rFonts w:ascii="Arial" w:hAnsi="Arial" w:cs="Arial"/>
          <w:iCs/>
          <w:sz w:val="24"/>
          <w:szCs w:val="24"/>
        </w:rPr>
        <w:t xml:space="preserve">If there is a discrepancy between what the applicant/member reported and what FDSH provides </w:t>
      </w:r>
      <w:r w:rsidRPr="00D64588">
        <w:rPr>
          <w:rFonts w:ascii="Arial" w:hAnsi="Arial" w:cs="Arial"/>
          <w:iCs/>
        </w:rPr>
        <w:t>(if they do not match),</w:t>
      </w:r>
      <w:r w:rsidRPr="00D64588">
        <w:rPr>
          <w:rFonts w:ascii="Arial" w:hAnsi="Arial" w:cs="Arial"/>
          <w:iCs/>
          <w:sz w:val="24"/>
          <w:szCs w:val="24"/>
        </w:rPr>
        <w:t xml:space="preserve"> you must enter the member-reported information and request verification using a “?” or “Q?”.</w:t>
      </w:r>
    </w:p>
    <w:p xmlns:wp14="http://schemas.microsoft.com/office/word/2010/wordml" w:rsidR="006E0405" w:rsidP="008B586F" w:rsidRDefault="006E0405" w14:paraId="02EB378F" wp14:textId="77777777">
      <w:pPr>
        <w:rPr>
          <w:rFonts w:ascii="Arial" w:hAnsi="Arial" w:cs="Arial"/>
          <w:iCs/>
          <w:sz w:val="24"/>
          <w:szCs w:val="24"/>
        </w:rPr>
      </w:pPr>
    </w:p>
    <w:p xmlns:wp14="http://schemas.microsoft.com/office/word/2010/wordml" w:rsidR="004E76D8" w:rsidP="008B586F" w:rsidRDefault="004E76D8" w14:paraId="6A05A809" wp14:textId="77777777">
      <w:pPr>
        <w:rPr>
          <w:rFonts w:ascii="Arial" w:hAnsi="Arial" w:cs="Arial"/>
          <w:iCs/>
          <w:sz w:val="24"/>
          <w:szCs w:val="24"/>
        </w:rPr>
      </w:pPr>
    </w:p>
    <w:p xmlns:wp14="http://schemas.microsoft.com/office/word/2010/wordml" w:rsidRPr="004E76D8" w:rsidR="004E76D8" w:rsidP="008B586F" w:rsidRDefault="004E76D8" w14:paraId="0B173691" wp14:textId="77777777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4E76D8">
        <w:rPr>
          <w:rFonts w:ascii="Arial" w:hAnsi="Arial" w:cs="Arial"/>
          <w:b/>
          <w:iCs/>
          <w:sz w:val="24"/>
          <w:szCs w:val="24"/>
          <w:u w:val="single"/>
        </w:rPr>
        <w:t>Further things to remember</w:t>
      </w:r>
    </w:p>
    <w:p xmlns:wp14="http://schemas.microsoft.com/office/word/2010/wordml" w:rsidRPr="008B586F" w:rsidR="006E0405" w:rsidP="008B586F" w:rsidRDefault="006E0405" w14:paraId="7447F093" wp14:textId="77777777">
      <w:pPr>
        <w:numPr>
          <w:ilvl w:val="0"/>
          <w:numId w:val="21"/>
        </w:numPr>
        <w:rPr>
          <w:rFonts w:ascii="Arial" w:hAnsi="Arial" w:cs="Arial"/>
          <w:iCs/>
          <w:sz w:val="24"/>
          <w:szCs w:val="24"/>
        </w:rPr>
      </w:pPr>
      <w:r w:rsidRPr="008B586F">
        <w:rPr>
          <w:rFonts w:ascii="Arial" w:hAnsi="Arial" w:cs="Arial"/>
          <w:iCs/>
          <w:sz w:val="24"/>
          <w:szCs w:val="24"/>
        </w:rPr>
        <w:t xml:space="preserve">Average the gross wages and budget as SAL-Salary. Use the “DE” verification code. </w:t>
      </w:r>
    </w:p>
    <w:p xmlns:wp14="http://schemas.microsoft.com/office/word/2010/wordml" w:rsidRPr="008B586F" w:rsidR="006E0405" w:rsidP="008B586F" w:rsidRDefault="006E0405" w14:paraId="36222FE5" wp14:textId="7777777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B586F">
        <w:rPr>
          <w:rFonts w:ascii="Arial" w:hAnsi="Arial" w:cs="Arial"/>
          <w:sz w:val="24"/>
          <w:szCs w:val="24"/>
        </w:rPr>
        <w:t xml:space="preserve">Don’t use Hours X Pay Rate because the hours displayed are approximate hours. </w:t>
      </w:r>
    </w:p>
    <w:p xmlns:wp14="http://schemas.microsoft.com/office/word/2010/wordml" w:rsidRPr="008B586F" w:rsidR="006E0405" w:rsidP="008B586F" w:rsidRDefault="006E0405" w14:paraId="7CF7335B" wp14:textId="7777777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B586F">
        <w:rPr>
          <w:rFonts w:ascii="Arial" w:hAnsi="Arial" w:cs="Arial"/>
          <w:sz w:val="24"/>
          <w:szCs w:val="24"/>
        </w:rPr>
        <w:t>For Work Program exemptions-calculate average hours per pay period using the hours displayed on FDSH</w:t>
      </w:r>
    </w:p>
    <w:p xmlns:wp14="http://schemas.microsoft.com/office/word/2010/wordml" w:rsidRPr="008B586F" w:rsidR="006E0405" w:rsidP="008B586F" w:rsidRDefault="006E0405" w14:paraId="02885782" wp14:textId="77777777">
      <w:pPr>
        <w:numPr>
          <w:ilvl w:val="0"/>
          <w:numId w:val="21"/>
        </w:numPr>
        <w:rPr>
          <w:rFonts w:ascii="Arial" w:hAnsi="Arial" w:cs="Arial"/>
          <w:iCs/>
          <w:sz w:val="22"/>
          <w:szCs w:val="22"/>
        </w:rPr>
      </w:pPr>
      <w:r w:rsidRPr="008B586F">
        <w:rPr>
          <w:rFonts w:ascii="Arial" w:hAnsi="Arial" w:cs="Arial"/>
          <w:iCs/>
          <w:sz w:val="24"/>
          <w:szCs w:val="24"/>
        </w:rPr>
        <w:t>You must document in screen level/case comments that either the applicant/member agreed or disagreed with the FDSH amounts and the action you took. Or that the FDSH amounts matched what was on the ACCESS/Mail-In HC application.</w:t>
      </w:r>
    </w:p>
    <w:p xmlns:wp14="http://schemas.microsoft.com/office/word/2010/wordml" w:rsidRPr="008B586F" w:rsidR="006E0405" w:rsidP="008B586F" w:rsidRDefault="006E0405" w14:paraId="583171DD" wp14:textId="77777777">
      <w:pPr>
        <w:numPr>
          <w:ilvl w:val="0"/>
          <w:numId w:val="21"/>
        </w:numPr>
        <w:rPr>
          <w:rFonts w:ascii="Arial" w:hAnsi="Arial" w:cs="Arial"/>
          <w:iCs/>
          <w:sz w:val="22"/>
          <w:szCs w:val="22"/>
        </w:rPr>
      </w:pPr>
      <w:r w:rsidRPr="008B586F">
        <w:rPr>
          <w:rFonts w:ascii="Arial" w:hAnsi="Arial" w:cs="Arial"/>
          <w:iCs/>
          <w:sz w:val="24"/>
          <w:szCs w:val="24"/>
        </w:rPr>
        <w:t>Must use the Documentation of Prospective Earned Income to document</w:t>
      </w:r>
    </w:p>
    <w:p xmlns:wp14="http://schemas.microsoft.com/office/word/2010/wordml" w:rsidRPr="008B586F" w:rsidR="006E0405" w:rsidP="008B586F" w:rsidRDefault="006E0405" w14:paraId="218BD4F7" wp14:textId="77777777">
      <w:pPr>
        <w:numPr>
          <w:ilvl w:val="0"/>
          <w:numId w:val="21"/>
        </w:numPr>
        <w:rPr>
          <w:rFonts w:ascii="Arial" w:hAnsi="Arial" w:cs="Arial"/>
          <w:iCs/>
          <w:sz w:val="22"/>
          <w:szCs w:val="22"/>
        </w:rPr>
      </w:pPr>
      <w:r w:rsidRPr="008B586F">
        <w:rPr>
          <w:rFonts w:ascii="Arial" w:hAnsi="Arial" w:cs="Arial"/>
          <w:iCs/>
          <w:sz w:val="24"/>
          <w:szCs w:val="24"/>
        </w:rPr>
        <w:t>Refer to the Prospective Budgeting Desk Aid, page 3 for further details on FDSH.</w:t>
      </w:r>
    </w:p>
    <w:p xmlns:wp14="http://schemas.microsoft.com/office/word/2010/wordml" w:rsidRPr="008B586F" w:rsidR="006E0405" w:rsidP="008B586F" w:rsidRDefault="006E0405" w14:paraId="60B39657" wp14:textId="77777777">
      <w:pPr>
        <w:numPr>
          <w:ilvl w:val="0"/>
          <w:numId w:val="21"/>
        </w:numPr>
        <w:rPr>
          <w:rFonts w:ascii="Arial" w:hAnsi="Arial" w:cs="Arial"/>
          <w:iCs/>
          <w:sz w:val="22"/>
          <w:szCs w:val="22"/>
        </w:rPr>
      </w:pPr>
      <w:r w:rsidRPr="008B586F">
        <w:rPr>
          <w:rFonts w:ascii="Arial" w:hAnsi="Arial" w:cs="Arial"/>
          <w:iCs/>
          <w:sz w:val="24"/>
          <w:szCs w:val="24"/>
        </w:rPr>
        <w:t>Refer to Process Help 44.2.2.13</w:t>
      </w:r>
    </w:p>
    <w:p xmlns:wp14="http://schemas.microsoft.com/office/word/2010/wordml" w:rsidRPr="008B586F" w:rsidR="006E0405" w:rsidP="008B586F" w:rsidRDefault="006E0405" w14:paraId="2E8F3C3E" wp14:textId="77777777">
      <w:pPr>
        <w:numPr>
          <w:ilvl w:val="0"/>
          <w:numId w:val="21"/>
        </w:numPr>
        <w:rPr>
          <w:rFonts w:ascii="Arial" w:hAnsi="Arial" w:cs="Arial"/>
          <w:iCs/>
          <w:sz w:val="22"/>
          <w:szCs w:val="22"/>
        </w:rPr>
      </w:pPr>
      <w:r w:rsidRPr="008B586F">
        <w:rPr>
          <w:rFonts w:ascii="Arial" w:hAnsi="Arial" w:cs="Arial"/>
          <w:iCs/>
          <w:sz w:val="24"/>
          <w:szCs w:val="24"/>
        </w:rPr>
        <w:t>Refer to the FDSH Power Point Handout</w:t>
      </w:r>
    </w:p>
    <w:p xmlns:wp14="http://schemas.microsoft.com/office/word/2010/wordml" w:rsidR="006E0405" w:rsidP="008B586F" w:rsidRDefault="006E0405" w14:paraId="5A39BBE3" wp14:textId="77777777">
      <w:pPr>
        <w:rPr>
          <w:rFonts w:ascii="Verdana" w:hAnsi="Verdana" w:cs="Arial"/>
          <w:b/>
          <w:iCs/>
          <w:sz w:val="24"/>
          <w:szCs w:val="24"/>
        </w:rPr>
      </w:pPr>
    </w:p>
    <w:p xmlns:wp14="http://schemas.microsoft.com/office/word/2010/wordml" w:rsidRPr="008B586F" w:rsidR="00D64588" w:rsidP="008B586F" w:rsidRDefault="00D64588" w14:paraId="41C8F396" wp14:textId="77777777">
      <w:pPr>
        <w:rPr>
          <w:rFonts w:ascii="Verdana" w:hAnsi="Verdana" w:cs="Arial"/>
          <w:b/>
          <w:iCs/>
          <w:sz w:val="24"/>
          <w:szCs w:val="24"/>
        </w:rPr>
      </w:pPr>
    </w:p>
    <w:p xmlns:wp14="http://schemas.microsoft.com/office/word/2010/wordml" w:rsidRPr="008B586F" w:rsidR="006E0405" w:rsidP="008B586F" w:rsidRDefault="006E0405" w14:paraId="6F850A33" wp14:textId="77777777">
      <w:pPr>
        <w:rPr>
          <w:rFonts w:ascii="Verdana" w:hAnsi="Verdana" w:cs="Arial"/>
          <w:b/>
          <w:iCs/>
          <w:sz w:val="24"/>
          <w:szCs w:val="24"/>
        </w:rPr>
      </w:pPr>
      <w:r w:rsidRPr="008B586F">
        <w:rPr>
          <w:rFonts w:ascii="Verdana" w:hAnsi="Verdana" w:cs="Arial"/>
          <w:b/>
          <w:iCs/>
          <w:sz w:val="24"/>
          <w:szCs w:val="24"/>
        </w:rPr>
        <w:t>Unreported employment</w:t>
      </w:r>
    </w:p>
    <w:p xmlns:wp14="http://schemas.microsoft.com/office/word/2010/wordml" w:rsidRPr="00D64588" w:rsidR="006E0405" w:rsidP="00D64588" w:rsidRDefault="006E0405" w14:paraId="6411FA29" wp14:textId="7FE40654">
      <w:pPr>
        <w:numPr>
          <w:ilvl w:val="0"/>
          <w:numId w:val="22"/>
        </w:numPr>
        <w:autoSpaceDE w:val="0"/>
        <w:autoSpaceDN w:val="0"/>
        <w:ind w:left="540" w:hanging="540"/>
        <w:rPr>
          <w:rFonts w:ascii="Arial" w:hAnsi="Arial" w:cs="Arial"/>
          <w:sz w:val="24"/>
          <w:szCs w:val="24"/>
        </w:rPr>
      </w:pPr>
      <w:r w:rsidRPr="30591B63" w:rsidR="006E0405">
        <w:rPr>
          <w:rFonts w:ascii="Arial" w:hAnsi="Arial" w:cs="Arial"/>
          <w:sz w:val="24"/>
          <w:szCs w:val="24"/>
        </w:rPr>
        <w:t xml:space="preserve">If a worker sees FDSH information for an unreported employment outside of a telephonic interview, the worker should build the employment page for the unreported job and </w:t>
      </w:r>
      <w:r w:rsidRPr="30591B63" w:rsidR="006E0405">
        <w:rPr>
          <w:rFonts w:ascii="Arial" w:hAnsi="Arial" w:cs="Arial"/>
          <w:sz w:val="24"/>
          <w:szCs w:val="24"/>
        </w:rPr>
        <w:t xml:space="preserve">enter </w:t>
      </w:r>
      <w:r w:rsidRPr="30591B63" w:rsidR="072B4C71">
        <w:rPr>
          <w:rFonts w:ascii="Arial" w:hAnsi="Arial" w:cs="Arial"/>
          <w:sz w:val="24"/>
          <w:szCs w:val="24"/>
        </w:rPr>
        <w:t>$</w:t>
      </w:r>
      <w:r w:rsidRPr="30591B63" w:rsidR="072B4C71">
        <w:rPr>
          <w:rFonts w:ascii="Arial" w:hAnsi="Arial" w:cs="Arial"/>
          <w:sz w:val="24"/>
          <w:szCs w:val="24"/>
        </w:rPr>
        <w:t xml:space="preserve">0.00 in the override fields and Q? </w:t>
      </w:r>
      <w:r w:rsidRPr="30591B63" w:rsidR="006E0405">
        <w:rPr>
          <w:rFonts w:ascii="Arial" w:hAnsi="Arial" w:cs="Arial"/>
          <w:sz w:val="24"/>
          <w:szCs w:val="24"/>
        </w:rPr>
        <w:t>to pend the case for verification of the employment. </w:t>
      </w:r>
      <w:r w:rsidRPr="30591B63" w:rsidR="006E0405">
        <w:rPr>
          <w:rFonts w:ascii="Arial" w:hAnsi="Arial" w:cs="Arial"/>
          <w:sz w:val="24"/>
          <w:szCs w:val="24"/>
        </w:rPr>
        <w:t xml:space="preserve"> Agencies may not deny or </w:t>
      </w:r>
      <w:r w:rsidRPr="30591B63" w:rsidR="006E0405">
        <w:rPr>
          <w:rFonts w:ascii="Arial" w:hAnsi="Arial" w:cs="Arial"/>
          <w:sz w:val="24"/>
          <w:szCs w:val="24"/>
        </w:rPr>
        <w:t>terminate</w:t>
      </w:r>
      <w:r w:rsidRPr="30591B63" w:rsidR="006E0405">
        <w:rPr>
          <w:rFonts w:ascii="Arial" w:hAnsi="Arial" w:cs="Arial"/>
          <w:sz w:val="24"/>
          <w:szCs w:val="24"/>
        </w:rPr>
        <w:t xml:space="preserve"> benefits based on data received from FDSH without giving the member the opportunity to verify their reported income amount</w:t>
      </w:r>
      <w:r w:rsidRPr="30591B63" w:rsidR="006E0405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30591B63" w:rsidR="006E0405">
        <w:rPr>
          <w:rFonts w:ascii="Arial" w:hAnsi="Arial" w:cs="Arial"/>
          <w:sz w:val="22"/>
          <w:szCs w:val="22"/>
        </w:rPr>
        <w:t xml:space="preserve">  </w:t>
      </w:r>
      <w:bookmarkStart w:name="_GoBack" w:id="0"/>
      <w:bookmarkEnd w:id="0"/>
    </w:p>
    <w:sectPr w:rsidRPr="00D64588" w:rsidR="006E0405" w:rsidSect="008B1DB5">
      <w:headerReference w:type="default" r:id="rId10"/>
      <w:footerReference w:type="default" r:id="rId11"/>
      <w:pgSz w:w="12240" w:h="15840" w:orient="portrait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67CC4" w:rsidRDefault="00767CC4" w14:paraId="0E27B00A" wp14:textId="77777777">
      <w:r>
        <w:separator/>
      </w:r>
    </w:p>
  </w:endnote>
  <w:endnote w:type="continuationSeparator" w:id="0">
    <w:p xmlns:wp14="http://schemas.microsoft.com/office/word/2010/wordml" w:rsidR="00767CC4" w:rsidRDefault="00767CC4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CD14E7C" w:rsidP="5CD14E7C" w:rsidRDefault="5CD14E7C" w14:paraId="73F03C1C" w14:textId="6C1D4955">
    <w:pPr>
      <w:pStyle w:val="Footer"/>
      <w:suppressLineNumbers w:val="0"/>
      <w:bidi w:val="0"/>
      <w:spacing w:before="0" w:beforeAutospacing="off" w:after="0" w:afterAutospacing="off" w:line="259" w:lineRule="auto"/>
      <w:ind w:left="0" w:right="0"/>
      <w:jc w:val="left"/>
    </w:pPr>
    <w:r w:rsidR="5CD14E7C">
      <w:rPr/>
      <w:t>6/19/2024</w:t>
    </w:r>
  </w:p>
  <w:p w:rsidR="5CD14E7C" w:rsidP="5CD14E7C" w:rsidRDefault="5CD14E7C" w14:paraId="412BA32B" w14:textId="20EEBC16">
    <w:pPr>
      <w:pStyle w:val="Footer"/>
      <w:suppressLineNumbers w:val="0"/>
      <w:bidi w:val="0"/>
      <w:spacing w:before="0" w:beforeAutospacing="off" w:after="0" w:afterAutospacing="off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67CC4" w:rsidRDefault="00767CC4" w14:paraId="72A3D3EC" wp14:textId="77777777">
      <w:r>
        <w:separator/>
      </w:r>
    </w:p>
  </w:footnote>
  <w:footnote w:type="continuationSeparator" w:id="0">
    <w:p xmlns:wp14="http://schemas.microsoft.com/office/word/2010/wordml" w:rsidR="00767CC4" w:rsidRDefault="00767CC4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926B4" w:rsidR="006E0405" w:rsidP="009438CE" w:rsidRDefault="006E0405" w14:paraId="2DA8CC1E" wp14:textId="77777777">
    <w:pPr>
      <w:jc w:val="center"/>
      <w:rPr>
        <w:rFonts w:ascii="Arial" w:hAnsi="Arial" w:cs="Arial"/>
        <w:b/>
        <w:sz w:val="28"/>
        <w:szCs w:val="28"/>
      </w:rPr>
    </w:pPr>
    <w:r w:rsidRPr="00B926B4">
      <w:rPr>
        <w:rFonts w:ascii="Arial" w:hAnsi="Arial" w:cs="Arial"/>
        <w:b/>
        <w:sz w:val="28"/>
        <w:szCs w:val="28"/>
      </w:rPr>
      <w:t xml:space="preserve"> FDSH Desk Aid</w:t>
    </w:r>
  </w:p>
  <w:p xmlns:wp14="http://schemas.microsoft.com/office/word/2010/wordml" w:rsidRPr="00B926B4" w:rsidR="006E0405" w:rsidP="009438CE" w:rsidRDefault="006E0405" w14:paraId="2F5620B1" wp14:textId="77777777">
    <w:pPr>
      <w:jc w:val="center"/>
      <w:rPr>
        <w:rFonts w:ascii="Arial" w:hAnsi="Arial" w:cs="Arial"/>
      </w:rPr>
    </w:pPr>
    <w:r w:rsidRPr="00B926B4">
      <w:rPr>
        <w:rFonts w:ascii="Arial" w:hAnsi="Arial" w:cs="Arial"/>
        <w:b/>
      </w:rPr>
      <w:t>Earned Income Training – part 2</w:t>
    </w:r>
  </w:p>
  <w:p xmlns:wp14="http://schemas.microsoft.com/office/word/2010/wordml" w:rsidR="006E0405" w:rsidRDefault="006E0405" w14:paraId="0A6959E7" wp14:textId="7777777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" r:id="rId1"/>
      </v:shape>
    </w:pict>
  </w:numPicBullet>
  <w:abstractNum w:abstractNumId="0" w15:restartNumberingAfterBreak="0">
    <w:nsid w:val="FFFFFFFE"/>
    <w:multiLevelType w:val="singleLevel"/>
    <w:tmpl w:val="B85647E8"/>
    <w:lvl w:ilvl="0">
      <w:numFmt w:val="bullet"/>
      <w:lvlText w:val="*"/>
      <w:lvlJc w:val="left"/>
    </w:lvl>
  </w:abstractNum>
  <w:abstractNum w:abstractNumId="1" w15:restartNumberingAfterBreak="0">
    <w:nsid w:val="01B063C2"/>
    <w:multiLevelType w:val="hybridMultilevel"/>
    <w:tmpl w:val="C26655E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6F5414"/>
    <w:multiLevelType w:val="hybridMultilevel"/>
    <w:tmpl w:val="87D0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22F1E"/>
    <w:multiLevelType w:val="hybridMultilevel"/>
    <w:tmpl w:val="D97ADD1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223ABD"/>
    <w:multiLevelType w:val="hybridMultilevel"/>
    <w:tmpl w:val="6A0CD05E"/>
    <w:lvl w:ilvl="0" w:tplc="6B701426">
      <w:start w:val="1"/>
      <w:numFmt w:val="decimal"/>
      <w:lvlText w:val="%1"/>
      <w:lvlJc w:val="left"/>
      <w:pPr>
        <w:ind w:left="144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E5636AD"/>
    <w:multiLevelType w:val="hybridMultilevel"/>
    <w:tmpl w:val="49D604C6"/>
    <w:lvl w:ilvl="0" w:tplc="C2F611C6">
      <w:start w:val="1"/>
      <w:numFmt w:val="lowerRoman"/>
      <w:lvlText w:val="%1."/>
      <w:lvlJc w:val="left"/>
      <w:pPr>
        <w:ind w:left="216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3C4785A"/>
    <w:multiLevelType w:val="hybridMultilevel"/>
    <w:tmpl w:val="C568E3E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45A7A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D061315"/>
    <w:multiLevelType w:val="hybridMultilevel"/>
    <w:tmpl w:val="274613C6"/>
    <w:lvl w:ilvl="0" w:tplc="8F9AA480">
      <w:start w:val="1"/>
      <w:numFmt w:val="lowerLetter"/>
      <w:lvlText w:val="%1)"/>
      <w:lvlJc w:val="left"/>
      <w:pPr>
        <w:ind w:left="108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4833BA"/>
    <w:multiLevelType w:val="multilevel"/>
    <w:tmpl w:val="A3905B60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678018F"/>
    <w:multiLevelType w:val="hybridMultilevel"/>
    <w:tmpl w:val="26E20132"/>
    <w:lvl w:ilvl="0" w:tplc="84841D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216089"/>
    <w:multiLevelType w:val="hybridMultilevel"/>
    <w:tmpl w:val="5F98E7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8DD39C9"/>
    <w:multiLevelType w:val="hybridMultilevel"/>
    <w:tmpl w:val="0E2062A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4ADC2927"/>
    <w:multiLevelType w:val="hybridMultilevel"/>
    <w:tmpl w:val="FA14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E424FD"/>
    <w:multiLevelType w:val="hybridMultilevel"/>
    <w:tmpl w:val="8DC8AD32"/>
    <w:lvl w:ilvl="0" w:tplc="A3989BC0">
      <w:start w:val="1"/>
      <w:numFmt w:val="lowerLetter"/>
      <w:lvlText w:val="%1)"/>
      <w:lvlJc w:val="lef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E0845FA"/>
    <w:multiLevelType w:val="hybridMultilevel"/>
    <w:tmpl w:val="57326E9E"/>
    <w:lvl w:ilvl="0" w:tplc="07AA496E">
      <w:start w:val="1"/>
      <w:numFmt w:val="decimal"/>
      <w:lvlText w:val="%1"/>
      <w:lvlJc w:val="left"/>
      <w:pPr>
        <w:ind w:left="144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3D67363"/>
    <w:multiLevelType w:val="hybridMultilevel"/>
    <w:tmpl w:val="C8981E06"/>
    <w:lvl w:ilvl="0" w:tplc="B6627682">
      <w:start w:val="1"/>
      <w:numFmt w:val="upperLetter"/>
      <w:lvlText w:val="%1)"/>
      <w:lvlJc w:val="lef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07668E0"/>
    <w:multiLevelType w:val="hybridMultilevel"/>
    <w:tmpl w:val="D61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B756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679C0645"/>
    <w:multiLevelType w:val="hybridMultilevel"/>
    <w:tmpl w:val="6818BB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F4027B1"/>
    <w:multiLevelType w:val="hybridMultilevel"/>
    <w:tmpl w:val="B2AC01EA"/>
    <w:lvl w:ilvl="0" w:tplc="CCB2493A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5864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357976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301187">
    <w:abstractNumId w:val="10"/>
  </w:num>
  <w:num w:numId="3" w16cid:durableId="780614890">
    <w:abstractNumId w:val="17"/>
  </w:num>
  <w:num w:numId="4" w16cid:durableId="185758626">
    <w:abstractNumId w:val="12"/>
  </w:num>
  <w:num w:numId="5" w16cid:durableId="1852260415">
    <w:abstractNumId w:val="19"/>
  </w:num>
  <w:num w:numId="6" w16cid:durableId="1891962664">
    <w:abstractNumId w:val="11"/>
  </w:num>
  <w:num w:numId="7" w16cid:durableId="783384173">
    <w:abstractNumId w:val="7"/>
  </w:num>
  <w:num w:numId="8" w16cid:durableId="1858736914">
    <w:abstractNumId w:val="14"/>
  </w:num>
  <w:num w:numId="9" w16cid:durableId="1287930462">
    <w:abstractNumId w:val="16"/>
  </w:num>
  <w:num w:numId="10" w16cid:durableId="1492525285">
    <w:abstractNumId w:val="8"/>
  </w:num>
  <w:num w:numId="11" w16cid:durableId="782456022">
    <w:abstractNumId w:val="13"/>
  </w:num>
  <w:num w:numId="12" w16cid:durableId="1757242005">
    <w:abstractNumId w:val="1"/>
  </w:num>
  <w:num w:numId="13" w16cid:durableId="726151694">
    <w:abstractNumId w:val="2"/>
  </w:num>
  <w:num w:numId="14" w16cid:durableId="307709671">
    <w:abstractNumId w:val="3"/>
  </w:num>
  <w:num w:numId="15" w16cid:durableId="1181819162">
    <w:abstractNumId w:val="18"/>
  </w:num>
  <w:num w:numId="16" w16cid:durableId="391730954">
    <w:abstractNumId w:val="21"/>
  </w:num>
  <w:num w:numId="17" w16cid:durableId="1863588111">
    <w:abstractNumId w:val="5"/>
  </w:num>
  <w:num w:numId="18" w16cid:durableId="2093044791">
    <w:abstractNumId w:val="15"/>
  </w:num>
  <w:num w:numId="19" w16cid:durableId="2129659587">
    <w:abstractNumId w:val="4"/>
  </w:num>
  <w:num w:numId="20" w16cid:durableId="598223322">
    <w:abstractNumId w:val="6"/>
  </w:num>
  <w:num w:numId="21" w16cid:durableId="1166432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9703315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hint="default" w:ascii="Wingdings 3" w:hAnsi="Wingdings 3"/>
          <w:sz w:val="36"/>
        </w:rPr>
      </w:lvl>
    </w:lvlOverride>
  </w:num>
  <w:num w:numId="23" w16cid:durableId="1343511914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2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60"/>
    <w:rsid w:val="0003590C"/>
    <w:rsid w:val="00063F04"/>
    <w:rsid w:val="000833F6"/>
    <w:rsid w:val="000856BA"/>
    <w:rsid w:val="000E3DCF"/>
    <w:rsid w:val="00102110"/>
    <w:rsid w:val="00117DBF"/>
    <w:rsid w:val="001202BF"/>
    <w:rsid w:val="0012259F"/>
    <w:rsid w:val="0014371B"/>
    <w:rsid w:val="00162E75"/>
    <w:rsid w:val="00193C5E"/>
    <w:rsid w:val="001A188F"/>
    <w:rsid w:val="001E7213"/>
    <w:rsid w:val="00214966"/>
    <w:rsid w:val="002656D2"/>
    <w:rsid w:val="00281A17"/>
    <w:rsid w:val="002909B1"/>
    <w:rsid w:val="002B20F6"/>
    <w:rsid w:val="0033134B"/>
    <w:rsid w:val="00373DF7"/>
    <w:rsid w:val="003B4F68"/>
    <w:rsid w:val="003F2215"/>
    <w:rsid w:val="00402160"/>
    <w:rsid w:val="004B3B1F"/>
    <w:rsid w:val="004E76D8"/>
    <w:rsid w:val="00577FDD"/>
    <w:rsid w:val="006235CC"/>
    <w:rsid w:val="0068016F"/>
    <w:rsid w:val="006B54A2"/>
    <w:rsid w:val="006D135B"/>
    <w:rsid w:val="006E0405"/>
    <w:rsid w:val="006F2314"/>
    <w:rsid w:val="007222D5"/>
    <w:rsid w:val="00767CC4"/>
    <w:rsid w:val="007B24FA"/>
    <w:rsid w:val="007F30E5"/>
    <w:rsid w:val="00883322"/>
    <w:rsid w:val="008B1DB5"/>
    <w:rsid w:val="008B586F"/>
    <w:rsid w:val="008C0FAF"/>
    <w:rsid w:val="009005D7"/>
    <w:rsid w:val="009438CE"/>
    <w:rsid w:val="0095566B"/>
    <w:rsid w:val="009C0E14"/>
    <w:rsid w:val="009D3B1C"/>
    <w:rsid w:val="00A002B1"/>
    <w:rsid w:val="00A00C00"/>
    <w:rsid w:val="00A03175"/>
    <w:rsid w:val="00A148FF"/>
    <w:rsid w:val="00A1739A"/>
    <w:rsid w:val="00A303EA"/>
    <w:rsid w:val="00A77617"/>
    <w:rsid w:val="00AA4405"/>
    <w:rsid w:val="00AC0FBF"/>
    <w:rsid w:val="00AE7C11"/>
    <w:rsid w:val="00AF5C85"/>
    <w:rsid w:val="00B06754"/>
    <w:rsid w:val="00B143ED"/>
    <w:rsid w:val="00B2639D"/>
    <w:rsid w:val="00B926B4"/>
    <w:rsid w:val="00BE16F7"/>
    <w:rsid w:val="00C26246"/>
    <w:rsid w:val="00C87B12"/>
    <w:rsid w:val="00CC03F0"/>
    <w:rsid w:val="00D64588"/>
    <w:rsid w:val="00DC07F5"/>
    <w:rsid w:val="00DD5FE6"/>
    <w:rsid w:val="00E060BC"/>
    <w:rsid w:val="00E91CB0"/>
    <w:rsid w:val="00ED22F7"/>
    <w:rsid w:val="00F07305"/>
    <w:rsid w:val="00F9354B"/>
    <w:rsid w:val="00FD3051"/>
    <w:rsid w:val="00FE6303"/>
    <w:rsid w:val="00FF6614"/>
    <w:rsid w:val="072B4C71"/>
    <w:rsid w:val="30591B63"/>
    <w:rsid w:val="5CD14E7C"/>
    <w:rsid w:val="6C5C9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23CE3"/>
  <w15:chartTrackingRefBased/>
  <w15:docId w15:val="{07C35CD2-951D-4CA1-B1E0-0038E96401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3175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03175"/>
    <w:rPr>
      <w:sz w:val="48"/>
    </w:rPr>
  </w:style>
  <w:style w:type="character" w:styleId="BodyTextChar" w:customStyle="1">
    <w:name w:val="Body Text Char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03175"/>
    <w:pPr>
      <w:ind w:left="2160"/>
    </w:pPr>
    <w:rPr>
      <w:sz w:val="24"/>
    </w:rPr>
  </w:style>
  <w:style w:type="character" w:styleId="BodyTextIndentChar" w:customStyle="1">
    <w:name w:val="Body Text Indent Char"/>
    <w:link w:val="BodyTextInden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03175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317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34"/>
    <w:qFormat/>
    <w:rsid w:val="009C0E1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870E22E17847B4215C919EFFD39C" ma:contentTypeVersion="6" ma:contentTypeDescription="Create a new document." ma:contentTypeScope="" ma:versionID="0e11523a86dce6762f329f689d8e9ab1">
  <xsd:schema xmlns:xsd="http://www.w3.org/2001/XMLSchema" xmlns:xs="http://www.w3.org/2001/XMLSchema" xmlns:p="http://schemas.microsoft.com/office/2006/metadata/properties" xmlns:ns2="708c5782-0573-4e3f-a1f7-85d31c107cf8" xmlns:ns3="c4f361e5-16b4-4427-b181-7da7c3b2f936" targetNamespace="http://schemas.microsoft.com/office/2006/metadata/properties" ma:root="true" ma:fieldsID="e59c6b8435648611913a7c2cdd1927d5" ns2:_="" ns3:_="">
    <xsd:import namespace="708c5782-0573-4e3f-a1f7-85d31c107cf8"/>
    <xsd:import namespace="c4f361e5-16b4-4427-b181-7da7c3b2f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5782-0573-4e3f-a1f7-85d31c107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361e5-16b4-4427-b181-7da7c3b2f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E4374-E1E6-4C58-ADC9-6E12F766C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5782-0573-4e3f-a1f7-85d31c107cf8"/>
    <ds:schemaRef ds:uri="c4f361e5-16b4-4427-b181-7da7c3b2f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48F24-59B9-4F8E-90E5-B466BB7FEE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08EFBC-6CD9-4524-A1F7-D24433EBD98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Rock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BONNIE RITZERT</dc:creator>
  <keywords/>
  <dc:description/>
  <lastModifiedBy>Erin Heiman</lastModifiedBy>
  <revision>38</revision>
  <dcterms:created xsi:type="dcterms:W3CDTF">2024-06-19T14:54:00.0000000Z</dcterms:created>
  <dcterms:modified xsi:type="dcterms:W3CDTF">2024-06-19T18:38:08.8402406Z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;#New Worker Classroom Training;#</vt:lpwstr>
  </property>
  <property fmtid="{D5CDD505-2E9C-101B-9397-08002B2CF9AE}" pid="3" name="Training Topic">
    <vt:lpwstr>;#EI;#</vt:lpwstr>
  </property>
  <property fmtid="{D5CDD505-2E9C-101B-9397-08002B2CF9AE}" pid="4" name="display_urn:schemas-microsoft-com:office:office#Editor">
    <vt:lpwstr>Jennifer Booth</vt:lpwstr>
  </property>
  <property fmtid="{D5CDD505-2E9C-101B-9397-08002B2CF9AE}" pid="5" name="Order">
    <vt:lpwstr>291900.000000000</vt:lpwstr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Jennifer Booth</vt:lpwstr>
  </property>
  <property fmtid="{D5CDD505-2E9C-101B-9397-08002B2CF9AE}" pid="8" name="ComplianceAssetId">
    <vt:lpwstr/>
  </property>
  <property fmtid="{D5CDD505-2E9C-101B-9397-08002B2CF9AE}" pid="9" name="TriggerFlowInfo">
    <vt:lpwstr/>
  </property>
  <property fmtid="{D5CDD505-2E9C-101B-9397-08002B2CF9AE}" pid="10" name="ContentTypeId">
    <vt:lpwstr>0x010100100769DE7383894E8818C91E9EA0A962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